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p>
    <w:p w14:paraId="1BC86DC2" w14:textId="052F2050"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495F8D">
        <w:rPr>
          <w:b/>
          <w:sz w:val="24"/>
        </w:rPr>
        <w:t xml:space="preserve">Discussion on </w:t>
      </w:r>
      <w:r w:rsidR="00D82FF4">
        <w:rPr>
          <w:b/>
          <w:sz w:val="24"/>
        </w:rPr>
        <w:t>3GPP architectur</w:t>
      </w:r>
      <w:r w:rsidR="00CE43EE">
        <w:rPr>
          <w:b/>
          <w:sz w:val="24"/>
        </w:rPr>
        <w:t>al building blocks</w:t>
      </w:r>
      <w:r w:rsidR="00D82FF4">
        <w:rPr>
          <w:b/>
          <w:sz w:val="24"/>
        </w:rPr>
        <w:t xml:space="preserve"> for edge computing</w:t>
      </w:r>
    </w:p>
    <w:p w14:paraId="49F0D71D" w14:textId="0882D9C9" w:rsidR="005B52C3" w:rsidRPr="00E72B10" w:rsidRDefault="005B52C3" w:rsidP="00CE5083">
      <w:pPr>
        <w:tabs>
          <w:tab w:val="left" w:pos="2127"/>
        </w:tabs>
        <w:ind w:left="2131" w:hanging="2131"/>
      </w:pPr>
      <w:r w:rsidRPr="00E72B10">
        <w:rPr>
          <w:b/>
          <w:sz w:val="24"/>
        </w:rPr>
        <w:t>Agenda Item:</w:t>
      </w:r>
      <w:r w:rsidRPr="00E72B10">
        <w:rPr>
          <w:b/>
          <w:sz w:val="24"/>
        </w:rPr>
        <w:tab/>
      </w:r>
      <w:r w:rsidR="00172D13">
        <w:rPr>
          <w:b/>
          <w:sz w:val="24"/>
        </w:rPr>
        <w:t>4.12</w:t>
      </w:r>
      <w:r w:rsidR="00A73BC7">
        <w:rPr>
          <w:b/>
          <w:sz w:val="24"/>
        </w:rPr>
        <w:t xml:space="preserve"> (</w:t>
      </w:r>
      <w:r w:rsidR="00D82FF4">
        <w:rPr>
          <w:b/>
          <w:sz w:val="24"/>
        </w:rPr>
        <w:t>FS_EMSA</w:t>
      </w:r>
      <w:r w:rsidR="00A73BC7">
        <w:rPr>
          <w:b/>
          <w:sz w:val="24"/>
        </w:rPr>
        <w:t>)</w:t>
      </w:r>
    </w:p>
    <w:p w14:paraId="377941FC" w14:textId="77777777" w:rsidR="00D54E12" w:rsidRPr="00E72B10" w:rsidRDefault="00D54E12" w:rsidP="0038551D">
      <w:pPr>
        <w:pBdr>
          <w:top w:val="single" w:sz="12" w:space="1" w:color="auto"/>
        </w:pBdr>
        <w:spacing w:after="0" w:line="240" w:lineRule="auto"/>
      </w:pPr>
    </w:p>
    <w:p w14:paraId="402FFC53" w14:textId="7BF7503C" w:rsidR="00D82FF4" w:rsidRDefault="00D82FF4" w:rsidP="00F14043">
      <w:pPr>
        <w:pStyle w:val="Heading1"/>
        <w:spacing w:before="0"/>
      </w:pPr>
      <w:r w:rsidRPr="00E9336B">
        <w:t>References</w:t>
      </w:r>
    </w:p>
    <w:p w14:paraId="311CE53B" w14:textId="07CA410D" w:rsidR="004D638B" w:rsidRDefault="004D638B" w:rsidP="004D638B">
      <w:pPr>
        <w:pStyle w:val="Reference"/>
      </w:pPr>
      <w:r>
        <w:t>[</w:t>
      </w:r>
      <w:hyperlink r:id="rId11" w:history="1">
        <w:r w:rsidRPr="00CE5083">
          <w:rPr>
            <w:rStyle w:val="Hyperlink"/>
            <w:rFonts w:cs="Times New Roman"/>
            <w:kern w:val="0"/>
            <w:lang w:val="en-GB" w:eastAsia="en-US"/>
          </w:rPr>
          <w:t>TS</w:t>
        </w:r>
        <w:r w:rsidRPr="00CE5083">
          <w:rPr>
            <w:rStyle w:val="Hyperlink"/>
            <w:rFonts w:cs="Times New Roman"/>
            <w:kern w:val="0"/>
            <w:lang w:val="en-GB" w:eastAsia="en-US"/>
          </w:rPr>
          <w:noBreakHyphen/>
          <w:t>SA6</w:t>
        </w:r>
      </w:hyperlink>
      <w:r>
        <w:t>]</w:t>
      </w:r>
      <w:r>
        <w:tab/>
        <w:t>3GPP T</w:t>
      </w:r>
      <w:r w:rsidR="00CE5083">
        <w:t>S</w:t>
      </w:r>
      <w:r>
        <w:t xml:space="preserve"> 23.558 v1.1.0:  “Study on application architecture for enabling Edge Applications; (Release 17)”.</w:t>
      </w:r>
    </w:p>
    <w:p w14:paraId="59CE1052" w14:textId="46DC6AD3" w:rsidR="00CE43EE" w:rsidRDefault="00CE43EE" w:rsidP="004D638B">
      <w:pPr>
        <w:pStyle w:val="Reference"/>
      </w:pPr>
      <w:r>
        <w:t>[</w:t>
      </w:r>
      <w:hyperlink r:id="rId12" w:history="1">
        <w:r w:rsidR="004D7775" w:rsidRPr="00CE5083">
          <w:rPr>
            <w:rStyle w:val="Hyperlink"/>
            <w:rFonts w:cs="Times New Roman"/>
            <w:kern w:val="0"/>
            <w:lang w:val="en-GB" w:eastAsia="en-US"/>
          </w:rPr>
          <w:t>TR</w:t>
        </w:r>
        <w:r w:rsidR="00F029F1" w:rsidRPr="00CE5083">
          <w:rPr>
            <w:rStyle w:val="Hyperlink"/>
            <w:rFonts w:cs="Times New Roman"/>
            <w:kern w:val="0"/>
            <w:lang w:val="en-GB" w:eastAsia="en-US"/>
          </w:rPr>
          <w:noBreakHyphen/>
        </w:r>
        <w:r w:rsidRPr="00CE5083">
          <w:rPr>
            <w:rStyle w:val="Hyperlink"/>
            <w:rFonts w:cs="Times New Roman"/>
            <w:kern w:val="0"/>
            <w:lang w:val="en-GB" w:eastAsia="en-US"/>
          </w:rPr>
          <w:t>SA</w:t>
        </w:r>
        <w:r w:rsidR="004D7775" w:rsidRPr="00CE5083">
          <w:rPr>
            <w:rStyle w:val="Hyperlink"/>
            <w:rFonts w:cs="Times New Roman"/>
            <w:kern w:val="0"/>
            <w:lang w:val="en-GB" w:eastAsia="en-US"/>
          </w:rPr>
          <w:t>2</w:t>
        </w:r>
      </w:hyperlink>
      <w:r>
        <w:t>]</w:t>
      </w:r>
      <w:r>
        <w:tab/>
        <w:t>3GPP TR 23.748 v</w:t>
      </w:r>
      <w:r w:rsidR="00CE5083">
        <w:t>2.0</w:t>
      </w:r>
      <w:r>
        <w:t xml:space="preserve">.0: “Study on enhancement of support for Edge Computing in 5G Core network (5GC); </w:t>
      </w:r>
      <w:r w:rsidR="004D638B">
        <w:t>(</w:t>
      </w:r>
      <w:r>
        <w:t>Release 17</w:t>
      </w:r>
      <w:r w:rsidR="004D638B">
        <w:t>)</w:t>
      </w:r>
      <w:r>
        <w:t>”.</w:t>
      </w:r>
    </w:p>
    <w:p w14:paraId="5B3BA433" w14:textId="014D2DAF" w:rsidR="00CE43EE" w:rsidRDefault="00CE43EE" w:rsidP="004D7775">
      <w:pPr>
        <w:pStyle w:val="Reference"/>
      </w:pPr>
      <w:r>
        <w:t>[</w:t>
      </w:r>
      <w:hyperlink r:id="rId13" w:history="1">
        <w:r w:rsidR="004D7775" w:rsidRPr="00CE5083">
          <w:rPr>
            <w:rStyle w:val="Hyperlink"/>
            <w:rFonts w:cs="Times New Roman"/>
            <w:kern w:val="0"/>
            <w:lang w:val="en-GB" w:eastAsia="en-US"/>
          </w:rPr>
          <w:t>TR</w:t>
        </w:r>
        <w:r w:rsidR="00F029F1" w:rsidRPr="00CE5083">
          <w:rPr>
            <w:rStyle w:val="Hyperlink"/>
            <w:rFonts w:cs="Times New Roman"/>
            <w:kern w:val="0"/>
            <w:lang w:val="en-GB" w:eastAsia="en-US"/>
          </w:rPr>
          <w:noBreakHyphen/>
        </w:r>
        <w:r w:rsidRPr="00CE5083">
          <w:rPr>
            <w:rStyle w:val="Hyperlink"/>
            <w:rFonts w:cs="Times New Roman"/>
            <w:kern w:val="0"/>
            <w:lang w:val="en-GB" w:eastAsia="en-US"/>
          </w:rPr>
          <w:t>SA5</w:t>
        </w:r>
      </w:hyperlink>
      <w:r>
        <w:t>]</w:t>
      </w:r>
      <w:r>
        <w:tab/>
        <w:t>3GPP TR 28.814 v0.2.0: “</w:t>
      </w:r>
      <w:r w:rsidRPr="004D7775">
        <w:t>Management</w:t>
      </w:r>
      <w:r>
        <w:t xml:space="preserve"> and orchestration; Study on enhancements of edge computing management; </w:t>
      </w:r>
      <w:r w:rsidR="004D638B">
        <w:t>(</w:t>
      </w:r>
      <w:r>
        <w:t>Release 17</w:t>
      </w:r>
      <w:r w:rsidR="004D638B">
        <w:t>)</w:t>
      </w:r>
      <w:r>
        <w:t>”.</w:t>
      </w:r>
    </w:p>
    <w:p w14:paraId="7D9BB431" w14:textId="72AEA220" w:rsidR="004D638B" w:rsidRDefault="004D638B" w:rsidP="004D638B">
      <w:pPr>
        <w:pStyle w:val="Reference"/>
      </w:pPr>
      <w:r>
        <w:t>[</w:t>
      </w:r>
      <w:hyperlink r:id="rId14" w:history="1">
        <w:r w:rsidRPr="00CE5083">
          <w:rPr>
            <w:rStyle w:val="Hyperlink"/>
            <w:rFonts w:cs="Times New Roman"/>
            <w:kern w:val="0"/>
            <w:lang w:val="en-GB" w:eastAsia="en-US"/>
          </w:rPr>
          <w:t>TR</w:t>
        </w:r>
        <w:r w:rsidRPr="00CE5083">
          <w:rPr>
            <w:rStyle w:val="Hyperlink"/>
            <w:rFonts w:cs="Times New Roman"/>
            <w:kern w:val="0"/>
            <w:lang w:val="en-GB" w:eastAsia="en-US"/>
          </w:rPr>
          <w:noBreakHyphen/>
          <w:t>SA4</w:t>
        </w:r>
      </w:hyperlink>
      <w:r>
        <w:t>]</w:t>
      </w:r>
      <w:r>
        <w:tab/>
        <w:t>3GPP TR 26.803</w:t>
      </w:r>
      <w:r w:rsidR="00CE5083">
        <w:t xml:space="preserve"> v0.3.0</w:t>
      </w:r>
      <w:r>
        <w:t>: “5GMS; Architectural extensions for Edge Computing; (Release 17)”.</w:t>
      </w:r>
    </w:p>
    <w:p w14:paraId="5BFA39AB" w14:textId="50650A3F" w:rsidR="004D638B" w:rsidRDefault="004D638B" w:rsidP="004D638B">
      <w:pPr>
        <w:pStyle w:val="Reference"/>
      </w:pPr>
      <w:r>
        <w:t>[</w:t>
      </w:r>
      <w:hyperlink r:id="rId15" w:history="1">
        <w:r w:rsidRPr="00CE5083">
          <w:rPr>
            <w:rStyle w:val="Hyperlink"/>
            <w:rFonts w:cs="Times New Roman"/>
            <w:kern w:val="0"/>
            <w:lang w:val="en-GB" w:eastAsia="en-US"/>
          </w:rPr>
          <w:t>S4</w:t>
        </w:r>
        <w:r w:rsidRPr="00CE5083">
          <w:rPr>
            <w:rStyle w:val="Hyperlink"/>
            <w:rFonts w:cs="Times New Roman"/>
            <w:kern w:val="0"/>
            <w:lang w:val="en-GB" w:eastAsia="en-US"/>
          </w:rPr>
          <w:noBreakHyphen/>
          <w:t>201415</w:t>
        </w:r>
      </w:hyperlink>
      <w:r>
        <w:t>]</w:t>
      </w:r>
      <w:r>
        <w:tab/>
        <w:t>Samsung R&amp;D Institute UK: “On EAS discovery”.</w:t>
      </w:r>
    </w:p>
    <w:p w14:paraId="49860F2B" w14:textId="43CCCBB3" w:rsidR="001317A1" w:rsidRDefault="001317A1" w:rsidP="004D638B">
      <w:pPr>
        <w:pStyle w:val="Reference"/>
      </w:pPr>
      <w:r>
        <w:t>[</w:t>
      </w:r>
      <w:hyperlink r:id="rId16" w:history="1">
        <w:r w:rsidRPr="00CE5083">
          <w:rPr>
            <w:rStyle w:val="Hyperlink"/>
            <w:rFonts w:cs="Times New Roman"/>
            <w:kern w:val="0"/>
            <w:lang w:val="en-GB" w:eastAsia="en-US"/>
          </w:rPr>
          <w:t>S4</w:t>
        </w:r>
        <w:r w:rsidR="00F029F1" w:rsidRPr="00CE5083">
          <w:rPr>
            <w:rStyle w:val="Hyperlink"/>
            <w:rFonts w:cs="Times New Roman"/>
            <w:kern w:val="0"/>
            <w:lang w:val="en-GB" w:eastAsia="en-US"/>
          </w:rPr>
          <w:noBreakHyphen/>
        </w:r>
        <w:r w:rsidRPr="00CE5083">
          <w:rPr>
            <w:rStyle w:val="Hyperlink"/>
            <w:rFonts w:cs="Times New Roman"/>
            <w:kern w:val="0"/>
            <w:lang w:val="en-GB" w:eastAsia="en-US"/>
          </w:rPr>
          <w:t>201364</w:t>
        </w:r>
      </w:hyperlink>
      <w:r>
        <w:t>]</w:t>
      </w:r>
      <w:r>
        <w:tab/>
        <w:t>Huawei Technologies Japan K.K.</w:t>
      </w:r>
      <w:r w:rsidR="00793D6B">
        <w:t xml:space="preserve">, </w:t>
      </w:r>
      <w:proofErr w:type="spellStart"/>
      <w:r w:rsidR="00793D6B">
        <w:t>HiSilicon</w:t>
      </w:r>
      <w:proofErr w:type="spellEnd"/>
      <w:r>
        <w:t>: “</w:t>
      </w:r>
      <w:r w:rsidRPr="001317A1">
        <w:t>Overview of concluded edge application server discovery solutions in SA2</w:t>
      </w:r>
      <w:r>
        <w:t>”.</w:t>
      </w:r>
    </w:p>
    <w:p w14:paraId="5C308AAE" w14:textId="79FE5CCF" w:rsidR="004D7775" w:rsidRDefault="004D7775" w:rsidP="00CE43EE">
      <w:pPr>
        <w:pStyle w:val="Reference"/>
      </w:pPr>
      <w:r>
        <w:t>[</w:t>
      </w:r>
      <w:hyperlink r:id="rId17" w:tgtFrame="_blank" w:history="1">
        <w:r w:rsidR="00172D13">
          <w:rPr>
            <w:rStyle w:val="Hyperlink"/>
          </w:rPr>
          <w:t>S4aI201089</w:t>
        </w:r>
      </w:hyperlink>
      <w:r>
        <w:t>]</w:t>
      </w:r>
      <w:r>
        <w:tab/>
        <w:t>Tencent: “</w:t>
      </w:r>
      <w:r w:rsidRPr="004D7775">
        <w:t>SA5 EAS management TR status and discussion</w:t>
      </w:r>
      <w:r>
        <w:t>”.</w:t>
      </w:r>
    </w:p>
    <w:p w14:paraId="56175F89" w14:textId="597E1D97" w:rsidR="009E5385" w:rsidRPr="00CE43EE" w:rsidRDefault="009E5385" w:rsidP="009E5385">
      <w:pPr>
        <w:pStyle w:val="Reference"/>
      </w:pPr>
      <w:r>
        <w:rPr>
          <w:rFonts w:cs="Arial"/>
          <w:szCs w:val="24"/>
          <w:lang w:val="en-US"/>
        </w:rPr>
        <w:t>[</w:t>
      </w:r>
      <w:hyperlink r:id="rId18" w:tgtFrame="_blank" w:history="1">
        <w:r w:rsidR="00172D13">
          <w:rPr>
            <w:rStyle w:val="Hyperlink"/>
          </w:rPr>
          <w:t>S4aI201091</w:t>
        </w:r>
      </w:hyperlink>
      <w:r>
        <w:rPr>
          <w:rFonts w:cs="Arial"/>
          <w:szCs w:val="24"/>
          <w:lang w:val="en-US"/>
        </w:rPr>
        <w:t>]</w:t>
      </w:r>
      <w:r>
        <w:rPr>
          <w:rFonts w:cs="Arial"/>
          <w:szCs w:val="24"/>
          <w:lang w:val="en-US"/>
        </w:rPr>
        <w:tab/>
        <w:t>Qualcomm Europe Inc. – Italy: “Details on EMSA architecture mapping”.</w:t>
      </w:r>
    </w:p>
    <w:p w14:paraId="3EC91333" w14:textId="64FD6880" w:rsidR="004D7775" w:rsidRDefault="004D7775" w:rsidP="009E5385">
      <w:pPr>
        <w:pStyle w:val="Reference"/>
        <w:rPr>
          <w:rFonts w:cs="Arial"/>
          <w:szCs w:val="24"/>
          <w:lang w:val="en-US"/>
        </w:rPr>
      </w:pPr>
      <w:r>
        <w:t>[</w:t>
      </w:r>
      <w:hyperlink r:id="rId19" w:history="1">
        <w:r w:rsidRPr="00CE5083">
          <w:rPr>
            <w:rStyle w:val="Hyperlink"/>
            <w:rFonts w:cs="Times New Roman"/>
            <w:kern w:val="0"/>
            <w:lang w:val="en-GB" w:eastAsia="en-US"/>
          </w:rPr>
          <w:t>S4</w:t>
        </w:r>
        <w:r w:rsidR="00F029F1" w:rsidRPr="00CE5083">
          <w:rPr>
            <w:rStyle w:val="Hyperlink"/>
            <w:rFonts w:cs="Times New Roman"/>
            <w:kern w:val="0"/>
            <w:lang w:val="en-GB" w:eastAsia="en-US"/>
          </w:rPr>
          <w:noBreakHyphen/>
        </w:r>
        <w:r w:rsidRPr="00CE5083">
          <w:rPr>
            <w:rStyle w:val="Hyperlink"/>
            <w:rFonts w:cs="Times New Roman"/>
            <w:kern w:val="0"/>
            <w:lang w:val="en-GB" w:eastAsia="en-US"/>
          </w:rPr>
          <w:t>201456</w:t>
        </w:r>
      </w:hyperlink>
      <w:r>
        <w:t>]</w:t>
      </w:r>
      <w:r>
        <w:tab/>
        <w:t>Samsung Electronics Co., Ltd.: “</w:t>
      </w:r>
      <w:r w:rsidRPr="007908AB">
        <w:rPr>
          <w:rFonts w:cs="Arial"/>
          <w:szCs w:val="24"/>
          <w:lang w:val="en-US"/>
        </w:rPr>
        <w:t>Architectural Requirements for Edge Processing</w:t>
      </w:r>
      <w:r>
        <w:rPr>
          <w:rFonts w:cs="Arial"/>
          <w:szCs w:val="24"/>
          <w:lang w:val="en-US"/>
        </w:rPr>
        <w:t>”.</w:t>
      </w:r>
    </w:p>
    <w:p w14:paraId="41E54134" w14:textId="4980FAC1" w:rsidR="007E48A3" w:rsidRPr="00E72B10" w:rsidRDefault="007309B9" w:rsidP="007B4E65">
      <w:pPr>
        <w:pStyle w:val="Heading1"/>
      </w:pPr>
      <w:r>
        <w:t>Architecture for enabling edge applications</w:t>
      </w:r>
    </w:p>
    <w:p w14:paraId="1ED3CEA8" w14:textId="574E937A" w:rsidR="007309B9" w:rsidRDefault="004D7775" w:rsidP="009E5385">
      <w:pPr>
        <w:keepNext/>
        <w:rPr>
          <w:rFonts w:ascii="Times New Roman" w:hAnsi="Times New Roman"/>
          <w:lang w:val="en-US"/>
        </w:rPr>
      </w:pPr>
      <w:r>
        <w:t>[</w:t>
      </w:r>
      <w:r w:rsidR="007309B9">
        <w:t>TR</w:t>
      </w:r>
      <w:r w:rsidR="007309B9">
        <w:noBreakHyphen/>
        <w:t>SA4</w:t>
      </w:r>
      <w:r>
        <w:t xml:space="preserve">] </w:t>
      </w:r>
      <w:r w:rsidR="007309B9">
        <w:t xml:space="preserve">already </w:t>
      </w:r>
      <w:r>
        <w:t>summarises the architecture for edge applications from [T</w:t>
      </w:r>
      <w:r w:rsidR="004D638B">
        <w:t>S</w:t>
      </w:r>
      <w:r>
        <w:t>-SA6]</w:t>
      </w:r>
      <w:r w:rsidR="008B0846">
        <w:t>:</w:t>
      </w:r>
    </w:p>
    <w:p w14:paraId="3EABC86A" w14:textId="30939D3C" w:rsidR="007309B9" w:rsidRDefault="007309B9" w:rsidP="003E785F">
      <w:pPr>
        <w:jc w:val="center"/>
        <w:rPr>
          <w:lang w:val="en-US"/>
        </w:rPr>
      </w:pPr>
      <w:r>
        <w:rPr>
          <w:noProof/>
          <w:lang w:val="en-US"/>
        </w:rPr>
        <w:drawing>
          <wp:inline distT="0" distB="0" distL="0" distR="0" wp14:anchorId="46935FED" wp14:editId="14D88C9D">
            <wp:extent cx="4658056" cy="22193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a:extLst>
                        <a:ext uri="{28A0092B-C50C-407E-A947-70E740481C1C}">
                          <a14:useLocalDpi xmlns:a14="http://schemas.microsoft.com/office/drawing/2010/main" val="0"/>
                        </a:ext>
                      </a:extLst>
                    </a:blip>
                    <a:srcRect l="2900" t="5926" r="10390" b="9743"/>
                    <a:stretch/>
                  </pic:blipFill>
                  <pic:spPr bwMode="auto">
                    <a:xfrm>
                      <a:off x="0" y="0"/>
                      <a:ext cx="4716793" cy="2247310"/>
                    </a:xfrm>
                    <a:prstGeom prst="rect">
                      <a:avLst/>
                    </a:prstGeom>
                    <a:noFill/>
                    <a:ln>
                      <a:noFill/>
                    </a:ln>
                    <a:extLst>
                      <a:ext uri="{53640926-AAD7-44D8-BBD7-CCE9431645EC}">
                        <a14:shadowObscured xmlns:a14="http://schemas.microsoft.com/office/drawing/2010/main"/>
                      </a:ext>
                    </a:extLst>
                  </pic:spPr>
                </pic:pic>
              </a:graphicData>
            </a:graphic>
          </wp:inline>
        </w:drawing>
      </w:r>
    </w:p>
    <w:p w14:paraId="06A7BC71" w14:textId="7900246E" w:rsidR="007309B9" w:rsidRDefault="007309B9" w:rsidP="007309B9">
      <w:pPr>
        <w:pStyle w:val="Caption"/>
      </w:pPr>
      <w:r>
        <w:t xml:space="preserve">Figure </w:t>
      </w:r>
      <w:r w:rsidR="003E785F">
        <w:t>1</w:t>
      </w:r>
      <w:r w:rsidR="00E57E4B">
        <w:t>:</w:t>
      </w:r>
      <w:r>
        <w:t xml:space="preserve"> SA6 Edge data network architecture</w:t>
      </w:r>
    </w:p>
    <w:p w14:paraId="2313E456" w14:textId="1BCF4113" w:rsidR="001317A1" w:rsidRDefault="00E57E4B" w:rsidP="007309B9">
      <w:r>
        <w:t>A</w:t>
      </w:r>
      <w:r w:rsidR="004D7775">
        <w:t xml:space="preserve"> client-centric view of edge applications </w:t>
      </w:r>
      <w:r>
        <w:t xml:space="preserve">is specified </w:t>
      </w:r>
      <w:r w:rsidR="004D7775">
        <w:t xml:space="preserve">in which an </w:t>
      </w:r>
      <w:r w:rsidR="001317A1" w:rsidRPr="00B26EE5">
        <w:rPr>
          <w:b/>
          <w:bCs/>
        </w:rPr>
        <w:t>Application</w:t>
      </w:r>
      <w:r w:rsidR="004D7775" w:rsidRPr="00B26EE5">
        <w:rPr>
          <w:b/>
          <w:bCs/>
        </w:rPr>
        <w:t xml:space="preserve"> Client</w:t>
      </w:r>
      <w:r w:rsidR="004D7775">
        <w:t xml:space="preserve"> </w:t>
      </w:r>
      <w:r w:rsidR="001317A1">
        <w:t xml:space="preserve">running in the UE </w:t>
      </w:r>
      <w:r w:rsidR="004D7775">
        <w:t xml:space="preserve">discovers </w:t>
      </w:r>
      <w:r w:rsidR="001317A1" w:rsidRPr="00B26EE5">
        <w:rPr>
          <w:b/>
          <w:bCs/>
        </w:rPr>
        <w:t>Edge Application Servers</w:t>
      </w:r>
      <w:r w:rsidR="001317A1">
        <w:t xml:space="preserve"> in an </w:t>
      </w:r>
      <w:r w:rsidR="001317A1" w:rsidRPr="00B26EE5">
        <w:rPr>
          <w:b/>
          <w:bCs/>
        </w:rPr>
        <w:t>Edge Data Network</w:t>
      </w:r>
      <w:r w:rsidR="001317A1">
        <w:t xml:space="preserve"> by </w:t>
      </w:r>
      <w:r w:rsidR="00B26EE5">
        <w:t xml:space="preserve">first using a client-side </w:t>
      </w:r>
      <w:r w:rsidR="00B26EE5" w:rsidRPr="00B26EE5">
        <w:rPr>
          <w:b/>
          <w:bCs/>
        </w:rPr>
        <w:t>Edge Enabler Client</w:t>
      </w:r>
      <w:r w:rsidR="00B26EE5">
        <w:t xml:space="preserve"> component to </w:t>
      </w:r>
      <w:r w:rsidR="001317A1">
        <w:t xml:space="preserve">query a service </w:t>
      </w:r>
      <w:r>
        <w:t>discovery</w:t>
      </w:r>
      <w:r w:rsidR="001317A1">
        <w:t xml:space="preserve"> function called the </w:t>
      </w:r>
      <w:r w:rsidR="001317A1" w:rsidRPr="00B26EE5">
        <w:rPr>
          <w:b/>
          <w:bCs/>
        </w:rPr>
        <w:t>Edge Enabler Server</w:t>
      </w:r>
      <w:r w:rsidR="001317A1">
        <w:t>.</w:t>
      </w:r>
      <w:r w:rsidR="007309B9">
        <w:t xml:space="preserve"> (</w:t>
      </w:r>
      <w:r>
        <w:t xml:space="preserve">It is assumed that </w:t>
      </w:r>
      <w:r w:rsidR="001317A1">
        <w:t>Edge Application Server</w:t>
      </w:r>
      <w:r>
        <w:t>s</w:t>
      </w:r>
      <w:r w:rsidR="001317A1">
        <w:t xml:space="preserve"> ha</w:t>
      </w:r>
      <w:r>
        <w:t>ve</w:t>
      </w:r>
      <w:r w:rsidR="001317A1">
        <w:t xml:space="preserve"> previously registered </w:t>
      </w:r>
      <w:r>
        <w:t>themselves</w:t>
      </w:r>
      <w:r w:rsidR="001317A1">
        <w:t xml:space="preserve"> with </w:t>
      </w:r>
      <w:r>
        <w:t>an</w:t>
      </w:r>
      <w:r w:rsidR="001317A1">
        <w:t xml:space="preserve"> Edge Enabler Server.</w:t>
      </w:r>
      <w:r w:rsidR="007309B9">
        <w:t>)</w:t>
      </w:r>
    </w:p>
    <w:p w14:paraId="655C5EBC" w14:textId="6D1DC19C" w:rsidR="004D7775" w:rsidRDefault="00C12568" w:rsidP="007309B9">
      <w:r>
        <w:t xml:space="preserve">In </w:t>
      </w:r>
      <w:r w:rsidR="004D638B">
        <w:t>[S4</w:t>
      </w:r>
      <w:r w:rsidR="004D638B">
        <w:noBreakHyphen/>
        <w:t xml:space="preserve">201415] </w:t>
      </w:r>
      <w:r>
        <w:t xml:space="preserve">Samsung </w:t>
      </w:r>
      <w:r w:rsidR="004D638B">
        <w:t xml:space="preserve">reports that </w:t>
      </w:r>
      <w:r w:rsidR="001317A1">
        <w:t>th</w:t>
      </w:r>
      <w:r w:rsidR="004D638B">
        <w:t>e EAS discovery</w:t>
      </w:r>
      <w:r w:rsidR="001317A1">
        <w:t xml:space="preserve"> interaction </w:t>
      </w:r>
      <w:r w:rsidR="008B0846">
        <w:t>by the Application Client at interfaces EDGE</w:t>
      </w:r>
      <w:r w:rsidR="008B0846">
        <w:noBreakHyphen/>
        <w:t>5, EDGE</w:t>
      </w:r>
      <w:r w:rsidR="008B0846">
        <w:noBreakHyphen/>
        <w:t xml:space="preserve">1 includes a specification of the desired service KPIs (compute, graphical compute, memory, storage and network </w:t>
      </w:r>
      <w:r w:rsidR="00E57E4B">
        <w:t>bandwidth</w:t>
      </w:r>
      <w:r w:rsidR="008B0846">
        <w:t xml:space="preserve">). But </w:t>
      </w:r>
      <w:r w:rsidR="008B0846" w:rsidRPr="008B0846">
        <w:rPr>
          <w:highlight w:val="yellow"/>
        </w:rPr>
        <w:t xml:space="preserve">it is unclear whether this </w:t>
      </w:r>
      <w:r w:rsidR="00E57E4B">
        <w:rPr>
          <w:highlight w:val="yellow"/>
        </w:rPr>
        <w:t xml:space="preserve">interaction </w:t>
      </w:r>
      <w:r w:rsidR="001317A1" w:rsidRPr="008B0846">
        <w:rPr>
          <w:highlight w:val="yellow"/>
        </w:rPr>
        <w:t xml:space="preserve">is intended to </w:t>
      </w:r>
      <w:r w:rsidR="002E61A7" w:rsidRPr="008B0846">
        <w:rPr>
          <w:i/>
          <w:iCs/>
          <w:highlight w:val="yellow"/>
        </w:rPr>
        <w:t>spawn</w:t>
      </w:r>
      <w:r w:rsidR="002E61A7" w:rsidRPr="008B0846">
        <w:rPr>
          <w:highlight w:val="yellow"/>
        </w:rPr>
        <w:t xml:space="preserve"> an </w:t>
      </w:r>
      <w:r w:rsidR="001317A1" w:rsidRPr="008B0846">
        <w:rPr>
          <w:highlight w:val="yellow"/>
        </w:rPr>
        <w:t>EAS instance in the Edge Da</w:t>
      </w:r>
      <w:r w:rsidR="002E61A7" w:rsidRPr="008B0846">
        <w:rPr>
          <w:highlight w:val="yellow"/>
        </w:rPr>
        <w:t xml:space="preserve">ta Network </w:t>
      </w:r>
      <w:r w:rsidR="00B26EE5" w:rsidRPr="008B0846">
        <w:rPr>
          <w:highlight w:val="yellow"/>
        </w:rPr>
        <w:t>on demand</w:t>
      </w:r>
      <w:r w:rsidR="008B0846" w:rsidRPr="008B0846">
        <w:rPr>
          <w:highlight w:val="yellow"/>
        </w:rPr>
        <w:t>, or just to locate a suitable instance that is already running</w:t>
      </w:r>
      <w:r w:rsidR="008B0846">
        <w:t xml:space="preserve">. And </w:t>
      </w:r>
      <w:r w:rsidR="008B0846" w:rsidRPr="008B0846">
        <w:rPr>
          <w:highlight w:val="yellow"/>
        </w:rPr>
        <w:t>it is unclear wh</w:t>
      </w:r>
      <w:r>
        <w:rPr>
          <w:highlight w:val="yellow"/>
        </w:rPr>
        <w:t>ether</w:t>
      </w:r>
      <w:r w:rsidR="008B0846" w:rsidRPr="008B0846">
        <w:rPr>
          <w:highlight w:val="yellow"/>
        </w:rPr>
        <w:t xml:space="preserve"> the </w:t>
      </w:r>
      <w:r w:rsidR="00E9336B">
        <w:rPr>
          <w:highlight w:val="yellow"/>
        </w:rPr>
        <w:t xml:space="preserve">service </w:t>
      </w:r>
      <w:r w:rsidR="008B0846" w:rsidRPr="008B0846">
        <w:rPr>
          <w:highlight w:val="yellow"/>
        </w:rPr>
        <w:t xml:space="preserve">KPIs need to be specified by the Application Client </w:t>
      </w:r>
      <w:r>
        <w:rPr>
          <w:highlight w:val="yellow"/>
        </w:rPr>
        <w:t>in all circumstances</w:t>
      </w:r>
      <w:r w:rsidR="008B0846">
        <w:t>.</w:t>
      </w:r>
      <w:r w:rsidR="00E9336B">
        <w:t xml:space="preserve"> I</w:t>
      </w:r>
      <w:r w:rsidR="00F14043">
        <w:t>n the majority of media processing Use Cases, i</w:t>
      </w:r>
      <w:r w:rsidR="00E9336B">
        <w:t xml:space="preserve">t seems more appropriate for service KPIs to be </w:t>
      </w:r>
      <w:r w:rsidR="00975A6C">
        <w:t>determined</w:t>
      </w:r>
      <w:r w:rsidR="00E9336B">
        <w:t xml:space="preserve"> by the service provider, not by the service consumer.</w:t>
      </w:r>
    </w:p>
    <w:p w14:paraId="2A027561" w14:textId="71BA31ED" w:rsidR="003E785F" w:rsidRDefault="003E785F" w:rsidP="003E785F">
      <w:pPr>
        <w:pStyle w:val="Heading1"/>
      </w:pPr>
      <w:r>
        <w:lastRenderedPageBreak/>
        <w:t>Enhancement of support for Edge Computing in 5G Core network (5GC)</w:t>
      </w:r>
    </w:p>
    <w:p w14:paraId="4EBDB91C" w14:textId="49FBEBCD" w:rsidR="003E785F" w:rsidRDefault="00C12568" w:rsidP="009E5385">
      <w:pPr>
        <w:keepNext/>
      </w:pPr>
      <w:r>
        <w:t xml:space="preserve">In </w:t>
      </w:r>
      <w:r w:rsidR="001317A1">
        <w:t>[S4</w:t>
      </w:r>
      <w:r w:rsidR="00F029F1">
        <w:noBreakHyphen/>
        <w:t>201364</w:t>
      </w:r>
      <w:r w:rsidR="001317A1">
        <w:t xml:space="preserve">] </w:t>
      </w:r>
      <w:r>
        <w:t xml:space="preserve">Huawei and </w:t>
      </w:r>
      <w:proofErr w:type="spellStart"/>
      <w:r>
        <w:t>HiSilicon</w:t>
      </w:r>
      <w:proofErr w:type="spellEnd"/>
      <w:r>
        <w:t xml:space="preserve"> </w:t>
      </w:r>
      <w:r w:rsidR="001317A1">
        <w:t xml:space="preserve">summarise the current </w:t>
      </w:r>
      <w:r w:rsidR="00B26EE5">
        <w:t xml:space="preserve">state of </w:t>
      </w:r>
      <w:r w:rsidR="001317A1">
        <w:t xml:space="preserve">thinking in [TR-SA2] to support </w:t>
      </w:r>
      <w:r w:rsidR="00B26EE5">
        <w:t>connectivity between</w:t>
      </w:r>
      <w:r w:rsidR="001317A1">
        <w:t xml:space="preserve"> Edge Clients </w:t>
      </w:r>
      <w:r w:rsidR="00B26EE5">
        <w:t>and</w:t>
      </w:r>
      <w:r w:rsidR="001317A1">
        <w:t xml:space="preserve"> Edge Application Servers</w:t>
      </w:r>
      <w:r w:rsidR="00B26EE5">
        <w:t xml:space="preserve"> in mobility scenarios</w:t>
      </w:r>
      <w:r w:rsidR="00F029F1">
        <w:t>.</w:t>
      </w:r>
    </w:p>
    <w:p w14:paraId="47039630" w14:textId="00420635" w:rsidR="003E785F" w:rsidRDefault="003E785F" w:rsidP="003E785F">
      <w:pPr>
        <w:keepNext/>
        <w:jc w:val="center"/>
      </w:pPr>
      <w:r w:rsidRPr="00F205C4">
        <w:object w:dxaOrig="9345" w:dyaOrig="4395" w14:anchorId="33CC7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0pt" o:ole="">
            <v:imagedata r:id="rId21" o:title=""/>
          </v:shape>
          <o:OLEObject Type="Embed" ProgID="Word.Picture.8" ShapeID="_x0000_i1025" DrawAspect="Content" ObjectID="_1668440098" r:id="rId22"/>
        </w:object>
      </w:r>
    </w:p>
    <w:p w14:paraId="61A937BF" w14:textId="50B1F97C" w:rsidR="003E785F" w:rsidRDefault="003E785F" w:rsidP="003E785F">
      <w:pPr>
        <w:pStyle w:val="Caption"/>
      </w:pPr>
      <w:r>
        <w:t>Figure 2: 5GC Connectivity Models for Edge Computing</w:t>
      </w:r>
    </w:p>
    <w:p w14:paraId="6BA57B20" w14:textId="62AAD517" w:rsidR="00F029F1" w:rsidRDefault="00F029F1" w:rsidP="003E785F">
      <w:r>
        <w:t>Three different options for managing PDU Session anchor points are proposed:</w:t>
      </w:r>
    </w:p>
    <w:p w14:paraId="7EA27B0D" w14:textId="5C0A5D0E" w:rsidR="003E785F" w:rsidRDefault="00F029F1" w:rsidP="003E785F">
      <w:pPr>
        <w:pStyle w:val="ListParagraph"/>
        <w:numPr>
          <w:ilvl w:val="0"/>
          <w:numId w:val="8"/>
        </w:numPr>
      </w:pPr>
      <w:r w:rsidRPr="00F029F1">
        <w:rPr>
          <w:b/>
          <w:bCs/>
        </w:rPr>
        <w:t xml:space="preserve">Distributed anchor </w:t>
      </w:r>
      <w:r w:rsidR="00064784" w:rsidRPr="00F029F1">
        <w:rPr>
          <w:b/>
          <w:bCs/>
        </w:rPr>
        <w:t>point</w:t>
      </w:r>
      <w:r w:rsidR="00064784">
        <w:t xml:space="preserve">, </w:t>
      </w:r>
      <w:r>
        <w:t xml:space="preserve">where the UE’s default PDU Session is anchored deep in the 5GC network </w:t>
      </w:r>
      <w:r w:rsidR="00965025">
        <w:t xml:space="preserve">at a point </w:t>
      </w:r>
      <w:r>
        <w:t>“local” to the UE</w:t>
      </w:r>
      <w:r w:rsidR="00965025">
        <w:t xml:space="preserve">. </w:t>
      </w:r>
      <w:r w:rsidR="00C12568">
        <w:t>T</w:t>
      </w:r>
      <w:r w:rsidR="00C12568">
        <w:t>o ensure that traffic routing remains optimal</w:t>
      </w:r>
      <w:r w:rsidR="00C12568">
        <w:t xml:space="preserve"> as the UE moves around, a</w:t>
      </w:r>
      <w:r>
        <w:t xml:space="preserve">n explicit re-anchoring procedure is </w:t>
      </w:r>
      <w:r w:rsidR="00C12568">
        <w:t>invok</w:t>
      </w:r>
      <w:r>
        <w:t xml:space="preserve">ed to move this anchor point </w:t>
      </w:r>
      <w:r w:rsidR="00C12568">
        <w:t>to a more proximate “local” site.</w:t>
      </w:r>
    </w:p>
    <w:p w14:paraId="71761B67" w14:textId="755F48DF" w:rsidR="003E785F" w:rsidRDefault="00B26EE5" w:rsidP="003E785F">
      <w:pPr>
        <w:pStyle w:val="ListParagraph"/>
        <w:numPr>
          <w:ilvl w:val="1"/>
          <w:numId w:val="8"/>
        </w:numPr>
      </w:pPr>
      <w:r>
        <w:t>In this solution, DNS is used to resolve the service endpoint address (DNS name) to the appropriate IP address, but there is some additional cleverness whereby the SMF applies PCC rules at session level. There is also talk of URSP rules and a dedicated DNN.</w:t>
      </w:r>
    </w:p>
    <w:p w14:paraId="39D77C44" w14:textId="5AE22CFE" w:rsidR="00F029F1" w:rsidRDefault="00F029F1" w:rsidP="003E785F">
      <w:pPr>
        <w:pStyle w:val="ListParagraph"/>
        <w:numPr>
          <w:ilvl w:val="0"/>
          <w:numId w:val="8"/>
        </w:numPr>
      </w:pPr>
      <w:r w:rsidRPr="007C72B8">
        <w:rPr>
          <w:b/>
          <w:bCs/>
        </w:rPr>
        <w:t>Session breakout</w:t>
      </w:r>
      <w:r w:rsidR="00064784">
        <w:t xml:space="preserve">, </w:t>
      </w:r>
      <w:r>
        <w:t>where the UE’s default PDU Session is anchored in two separate locations simultaneously: one “local” to the UE and the other more centrally in the 5GC. All IP traffic is routed via the “local” anchor point.</w:t>
      </w:r>
      <w:r w:rsidR="007C72B8">
        <w:t xml:space="preserve"> This “local” anchor point is re-anchored as above in mobility scenarios.</w:t>
      </w:r>
    </w:p>
    <w:p w14:paraId="6CBE5D72" w14:textId="4BBC4ED4" w:rsidR="003E785F" w:rsidRDefault="003E785F" w:rsidP="003E785F">
      <w:pPr>
        <w:pStyle w:val="ListParagraph"/>
        <w:numPr>
          <w:ilvl w:val="1"/>
          <w:numId w:val="8"/>
        </w:numPr>
      </w:pPr>
      <w:r>
        <w:t>A local DNS resolver is provided in the 5GC network and this co-ordinates with the EAS discovery mechanism specified by SA6 (see section 2</w:t>
      </w:r>
      <w:r w:rsidR="00C12568">
        <w:t xml:space="preserve"> above</w:t>
      </w:r>
      <w:r>
        <w:t>) to resolve the service endpoint address (DNS name) to the IP address of the “local” Edge Application Sever. There is also interaction with the SMF in this dance.</w:t>
      </w:r>
    </w:p>
    <w:p w14:paraId="1EB703C4" w14:textId="78082BED" w:rsidR="007C72B8" w:rsidRDefault="007C72B8" w:rsidP="003E785F">
      <w:pPr>
        <w:pStyle w:val="ListParagraph"/>
        <w:numPr>
          <w:ilvl w:val="0"/>
          <w:numId w:val="8"/>
        </w:numPr>
      </w:pPr>
      <w:r w:rsidRPr="007C72B8">
        <w:rPr>
          <w:b/>
          <w:bCs/>
        </w:rPr>
        <w:t>Multiple PDU Sessions</w:t>
      </w:r>
      <w:r w:rsidR="00064784">
        <w:t xml:space="preserve">, </w:t>
      </w:r>
      <w:r>
        <w:t>where Edge Computing applications are routed down an additional PDU Session with a “local” anchor point while other traffic continues to be routed down a centrally anchored PDU Session, as now. Again, the “local” anchor point is re-anchored in mobility scenarios.</w:t>
      </w:r>
    </w:p>
    <w:p w14:paraId="34A1476F" w14:textId="6158D934" w:rsidR="003E785F" w:rsidRDefault="003E785F" w:rsidP="003E785F">
      <w:pPr>
        <w:pStyle w:val="ListParagraph"/>
        <w:numPr>
          <w:ilvl w:val="1"/>
          <w:numId w:val="8"/>
        </w:numPr>
      </w:pPr>
      <w:r>
        <w:t>DNS tricks are used to resolve the service endpoint address to the IP address of the “local” Edge Application Server under AF control. Interactions with the PCF ensure that appropriate URSP rules are in place to route traffic down the correct PDU Session.</w:t>
      </w:r>
    </w:p>
    <w:p w14:paraId="20A96E9F" w14:textId="57CBC479" w:rsidR="00793D6B" w:rsidRDefault="001317A1" w:rsidP="003E785F">
      <w:r>
        <w:t xml:space="preserve">The interim conclusion of </w:t>
      </w:r>
      <w:r w:rsidR="00B26EE5">
        <w:t>Key Issue #2</w:t>
      </w:r>
      <w:r>
        <w:t xml:space="preserve"> is that a dynamic DNS server function </w:t>
      </w:r>
      <w:r w:rsidR="00294D93">
        <w:t xml:space="preserve">called LDNSR </w:t>
      </w:r>
      <w:r>
        <w:t xml:space="preserve">will be provided in the 5G Core to support </w:t>
      </w:r>
      <w:r w:rsidR="007C72B8">
        <w:t xml:space="preserve">the steering of traffic from </w:t>
      </w:r>
      <w:r w:rsidR="00793D6B">
        <w:t xml:space="preserve">Application Clients to the most appropriate </w:t>
      </w:r>
      <w:r>
        <w:t xml:space="preserve">instance of an Edge Application Server offering </w:t>
      </w:r>
      <w:r w:rsidR="00793D6B">
        <w:t>a</w:t>
      </w:r>
      <w:r>
        <w:t xml:space="preserve"> logical service endpoint</w:t>
      </w:r>
      <w:r w:rsidR="00793D6B">
        <w:t xml:space="preserve"> address (DNS name)</w:t>
      </w:r>
      <w:r>
        <w:t>.</w:t>
      </w:r>
    </w:p>
    <w:p w14:paraId="3CB52CA2" w14:textId="5591DE3E" w:rsidR="001317A1" w:rsidRDefault="001317A1" w:rsidP="00064784">
      <w:pPr>
        <w:pStyle w:val="ListParagraph"/>
        <w:numPr>
          <w:ilvl w:val="0"/>
          <w:numId w:val="10"/>
        </w:numPr>
      </w:pPr>
      <w:r>
        <w:t xml:space="preserve">This appears to assume that the Application Client </w:t>
      </w:r>
      <w:r w:rsidR="00172D13">
        <w:t xml:space="preserve">periodically </w:t>
      </w:r>
      <w:r>
        <w:t xml:space="preserve">re-resolves the DNS service endpoint </w:t>
      </w:r>
      <w:r w:rsidR="00172D13">
        <w:t xml:space="preserve">name </w:t>
      </w:r>
      <w:r>
        <w:t xml:space="preserve">as the UE moves around so as to ensure that it </w:t>
      </w:r>
      <w:r w:rsidR="00172D13">
        <w:t xml:space="preserve">is always </w:t>
      </w:r>
      <w:r>
        <w:t>connect</w:t>
      </w:r>
      <w:r w:rsidR="00172D13">
        <w:t>ing</w:t>
      </w:r>
      <w:r>
        <w:t xml:space="preserve"> to the most “local” instance of </w:t>
      </w:r>
      <w:r w:rsidR="00172D13">
        <w:t>its</w:t>
      </w:r>
      <w:r>
        <w:t xml:space="preserve"> Edge Application Server</w:t>
      </w:r>
      <w:r w:rsidR="00294D93">
        <w:t xml:space="preserve">. </w:t>
      </w:r>
      <w:r w:rsidR="00294D93" w:rsidRPr="00294D93">
        <w:rPr>
          <w:highlight w:val="yellow"/>
        </w:rPr>
        <w:t>In the absence of “anycast” IP addressing, t</w:t>
      </w:r>
      <w:r w:rsidR="00793D6B" w:rsidRPr="00294D93">
        <w:rPr>
          <w:highlight w:val="yellow"/>
        </w:rPr>
        <w:t xml:space="preserve">his would require applications to be modified to </w:t>
      </w:r>
      <w:r w:rsidR="00294D93" w:rsidRPr="00294D93">
        <w:rPr>
          <w:highlight w:val="yellow"/>
        </w:rPr>
        <w:t>periodically re-resolve DNS host names and reconnect to the new IP endpoint.</w:t>
      </w:r>
      <w:r w:rsidR="00294D93">
        <w:t xml:space="preserve"> This requirement will be unpalatable to media streaming application developers.</w:t>
      </w:r>
    </w:p>
    <w:p w14:paraId="5A8A6029" w14:textId="15F6CF38" w:rsidR="007C72B8" w:rsidRDefault="00294D93" w:rsidP="00064784">
      <w:pPr>
        <w:pStyle w:val="ListParagraph"/>
        <w:numPr>
          <w:ilvl w:val="0"/>
          <w:numId w:val="10"/>
        </w:numPr>
      </w:pPr>
      <w:r w:rsidRPr="00294D93">
        <w:rPr>
          <w:highlight w:val="yellow"/>
        </w:rPr>
        <w:t>DNS-based</w:t>
      </w:r>
      <w:r w:rsidR="00E57E4B" w:rsidRPr="00294D93">
        <w:rPr>
          <w:highlight w:val="yellow"/>
        </w:rPr>
        <w:t xml:space="preserve"> </w:t>
      </w:r>
      <w:r w:rsidR="007C72B8" w:rsidRPr="00294D93">
        <w:rPr>
          <w:highlight w:val="yellow"/>
        </w:rPr>
        <w:t xml:space="preserve">solutions </w:t>
      </w:r>
      <w:r w:rsidRPr="00294D93">
        <w:rPr>
          <w:highlight w:val="yellow"/>
        </w:rPr>
        <w:t xml:space="preserve">are </w:t>
      </w:r>
      <w:r w:rsidR="007C72B8" w:rsidRPr="00294D93">
        <w:rPr>
          <w:highlight w:val="yellow"/>
        </w:rPr>
        <w:t xml:space="preserve">vulnerable </w:t>
      </w:r>
      <w:r w:rsidRPr="00294D93">
        <w:rPr>
          <w:highlight w:val="yellow"/>
        </w:rPr>
        <w:t>to</w:t>
      </w:r>
      <w:r w:rsidR="007C72B8" w:rsidRPr="00294D93">
        <w:rPr>
          <w:highlight w:val="yellow"/>
        </w:rPr>
        <w:t xml:space="preserve"> the UE </w:t>
      </w:r>
      <w:r w:rsidRPr="00294D93">
        <w:rPr>
          <w:highlight w:val="yellow"/>
        </w:rPr>
        <w:t>being</w:t>
      </w:r>
      <w:r w:rsidR="007C72B8" w:rsidRPr="00294D93">
        <w:rPr>
          <w:highlight w:val="yellow"/>
        </w:rPr>
        <w:t xml:space="preserve"> reconfigured to use a different DNS server from the one </w:t>
      </w:r>
      <w:r w:rsidRPr="00294D93">
        <w:rPr>
          <w:highlight w:val="yellow"/>
        </w:rPr>
        <w:t>provided by</w:t>
      </w:r>
      <w:r w:rsidR="007C72B8" w:rsidRPr="00294D93">
        <w:rPr>
          <w:highlight w:val="yellow"/>
        </w:rPr>
        <w:t xml:space="preserve"> the 5G</w:t>
      </w:r>
      <w:r w:rsidRPr="00294D93">
        <w:rPr>
          <w:highlight w:val="yellow"/>
        </w:rPr>
        <w:t xml:space="preserve"> System</w:t>
      </w:r>
      <w:r w:rsidR="007C72B8" w:rsidRPr="00294D93">
        <w:rPr>
          <w:highlight w:val="yellow"/>
        </w:rPr>
        <w:t>. Any application or application library using DNS-over-TCP (DoT) or DNS-over-HTTP</w:t>
      </w:r>
      <w:r w:rsidR="00064784" w:rsidRPr="00294D93">
        <w:rPr>
          <w:highlight w:val="yellow"/>
        </w:rPr>
        <w:t>S</w:t>
      </w:r>
      <w:r w:rsidR="007C72B8" w:rsidRPr="00294D93">
        <w:rPr>
          <w:highlight w:val="yellow"/>
        </w:rPr>
        <w:t xml:space="preserve"> (</w:t>
      </w:r>
      <w:proofErr w:type="spellStart"/>
      <w:r w:rsidR="007C72B8" w:rsidRPr="00294D93">
        <w:rPr>
          <w:highlight w:val="yellow"/>
        </w:rPr>
        <w:t>DoH</w:t>
      </w:r>
      <w:proofErr w:type="spellEnd"/>
      <w:r w:rsidR="007C72B8" w:rsidRPr="00294D93">
        <w:rPr>
          <w:highlight w:val="yellow"/>
        </w:rPr>
        <w:t xml:space="preserve">) will also defeat </w:t>
      </w:r>
      <w:r w:rsidR="00B26EE5" w:rsidRPr="00294D93">
        <w:rPr>
          <w:highlight w:val="yellow"/>
        </w:rPr>
        <w:t>the proposed</w:t>
      </w:r>
      <w:r w:rsidR="007C72B8" w:rsidRPr="00294D93">
        <w:rPr>
          <w:highlight w:val="yellow"/>
        </w:rPr>
        <w:t xml:space="preserve"> traffic steering mechanism</w:t>
      </w:r>
      <w:r w:rsidR="00B26EE5" w:rsidRPr="00294D93">
        <w:rPr>
          <w:highlight w:val="yellow"/>
        </w:rPr>
        <w:t>s</w:t>
      </w:r>
      <w:r w:rsidR="007C72B8" w:rsidRPr="00294D93">
        <w:rPr>
          <w:highlight w:val="yellow"/>
        </w:rPr>
        <w:t>.</w:t>
      </w:r>
    </w:p>
    <w:p w14:paraId="773B94BF" w14:textId="1BDC6FAD" w:rsidR="003E785F" w:rsidRDefault="003E785F" w:rsidP="003E785F">
      <w:pPr>
        <w:pStyle w:val="Heading1"/>
      </w:pPr>
      <w:r>
        <w:lastRenderedPageBreak/>
        <w:t>E</w:t>
      </w:r>
      <w:r w:rsidRPr="003E785F">
        <w:t>nhancements of edge computing management</w:t>
      </w:r>
    </w:p>
    <w:p w14:paraId="7A75AC44" w14:textId="3F9BB109" w:rsidR="00965025" w:rsidRDefault="00814608" w:rsidP="009E5385">
      <w:pPr>
        <w:keepNext/>
      </w:pPr>
      <w:r>
        <w:t xml:space="preserve">In </w:t>
      </w:r>
      <w:r w:rsidR="004D7775">
        <w:t>[</w:t>
      </w:r>
      <w:r w:rsidR="00172D13" w:rsidRPr="00172D13">
        <w:rPr>
          <w:rFonts w:cs="Arial"/>
          <w:kern w:val="2"/>
          <w:lang w:val="en-US" w:eastAsia="zh-CN"/>
        </w:rPr>
        <w:t>S4aI201089</w:t>
      </w:r>
      <w:r w:rsidR="00172D13">
        <w:t xml:space="preserve">] (a resubmission of </w:t>
      </w:r>
      <w:r w:rsidR="004D7775">
        <w:t>S4-201373</w:t>
      </w:r>
      <w:r w:rsidR="00172D13">
        <w:t>)</w:t>
      </w:r>
      <w:r>
        <w:t>, Tencent</w:t>
      </w:r>
      <w:r w:rsidR="004D7775">
        <w:t xml:space="preserve"> summarises the current status of [TR-SA5]. </w:t>
      </w:r>
      <w:r w:rsidR="001B64EE">
        <w:t>(</w:t>
      </w:r>
      <w:r w:rsidR="00965025">
        <w:t xml:space="preserve">This </w:t>
      </w:r>
      <w:r>
        <w:t xml:space="preserve">is </w:t>
      </w:r>
      <w:r w:rsidR="00965025">
        <w:t xml:space="preserve">intended to </w:t>
      </w:r>
      <w:r>
        <w:t xml:space="preserve">eventually </w:t>
      </w:r>
      <w:r w:rsidR="00965025">
        <w:t>update clause 4.4 of [TR-SA4].</w:t>
      </w:r>
      <w:r w:rsidR="001B64EE">
        <w:t>)</w:t>
      </w:r>
    </w:p>
    <w:p w14:paraId="3B03D507" w14:textId="77777777" w:rsidR="00965025" w:rsidRDefault="00965025" w:rsidP="00965025">
      <w:pPr>
        <w:jc w:val="center"/>
        <w:rPr>
          <w:rFonts w:cs="Arial"/>
          <w:b/>
        </w:rPr>
      </w:pPr>
      <w:r>
        <w:object w:dxaOrig="8740" w:dyaOrig="2960" w14:anchorId="206AC492">
          <v:shape id="_x0000_i1026" type="#_x0000_t75" style="width:437.25pt;height:147.75pt" o:ole="">
            <v:imagedata r:id="rId23" o:title=""/>
          </v:shape>
          <o:OLEObject Type="Embed" ProgID="Visio.Drawing.15" ShapeID="_x0000_i1026" DrawAspect="Content" ObjectID="_1668440099" r:id="rId24"/>
        </w:object>
      </w:r>
    </w:p>
    <w:p w14:paraId="3B35F7A8" w14:textId="2564E501" w:rsidR="00965025" w:rsidRPr="009E5385" w:rsidRDefault="00965025" w:rsidP="009E5385">
      <w:pPr>
        <w:pStyle w:val="Caption"/>
      </w:pPr>
      <w:r w:rsidRPr="009E5385">
        <w:t>Figure 3: Relationship of service providers in the edge computing network deployment</w:t>
      </w:r>
    </w:p>
    <w:p w14:paraId="39E19E4C" w14:textId="2A32730F" w:rsidR="004D7775" w:rsidRDefault="004D7775" w:rsidP="00965025">
      <w:r>
        <w:t xml:space="preserve">The working assumption is that an </w:t>
      </w:r>
      <w:r w:rsidRPr="00965025">
        <w:rPr>
          <w:b/>
          <w:bCs/>
        </w:rPr>
        <w:t>Application Service Provider</w:t>
      </w:r>
      <w:r>
        <w:t xml:space="preserve"> will provision </w:t>
      </w:r>
      <w:r w:rsidRPr="00965025">
        <w:rPr>
          <w:b/>
          <w:bCs/>
        </w:rPr>
        <w:t>Edge Application Servers</w:t>
      </w:r>
      <w:r>
        <w:t xml:space="preserve"> in one or more </w:t>
      </w:r>
      <w:r w:rsidRPr="00965025">
        <w:rPr>
          <w:b/>
          <w:bCs/>
        </w:rPr>
        <w:t>Edge Data Networks</w:t>
      </w:r>
      <w:r>
        <w:t xml:space="preserve">, </w:t>
      </w:r>
      <w:r w:rsidR="00814608">
        <w:t xml:space="preserve">the latter </w:t>
      </w:r>
      <w:r>
        <w:t xml:space="preserve">potentially operated by </w:t>
      </w:r>
      <w:r w:rsidRPr="00965025">
        <w:rPr>
          <w:b/>
          <w:bCs/>
        </w:rPr>
        <w:t>Edge Computing Service Providers</w:t>
      </w:r>
      <w:r>
        <w:t>.</w:t>
      </w:r>
    </w:p>
    <w:p w14:paraId="63FB9390" w14:textId="73AB11E3" w:rsidR="00965025" w:rsidRDefault="00814608" w:rsidP="00965025">
      <w:r>
        <w:t>Each instance of an</w:t>
      </w:r>
      <w:r w:rsidR="00965025">
        <w:t xml:space="preserve"> Edge Application Server is deployed in one (or more) Edge Data Networks and its </w:t>
      </w:r>
      <w:r>
        <w:t>availability</w:t>
      </w:r>
      <w:r w:rsidR="00965025">
        <w:t xml:space="preserve"> is advertised via the </w:t>
      </w:r>
      <w:r w:rsidR="00D97DE0">
        <w:t xml:space="preserve">discovery function (the </w:t>
      </w:r>
      <w:r w:rsidR="00965025" w:rsidRPr="00814608">
        <w:rPr>
          <w:b/>
          <w:bCs/>
        </w:rPr>
        <w:t>E</w:t>
      </w:r>
      <w:r w:rsidR="00D97DE0" w:rsidRPr="00814608">
        <w:rPr>
          <w:b/>
          <w:bCs/>
        </w:rPr>
        <w:t xml:space="preserve">dge </w:t>
      </w:r>
      <w:r w:rsidR="00965025" w:rsidRPr="00814608">
        <w:rPr>
          <w:b/>
          <w:bCs/>
        </w:rPr>
        <w:t>E</w:t>
      </w:r>
      <w:r w:rsidR="00D97DE0" w:rsidRPr="00814608">
        <w:rPr>
          <w:b/>
          <w:bCs/>
        </w:rPr>
        <w:t xml:space="preserve">nabler </w:t>
      </w:r>
      <w:r w:rsidR="00965025" w:rsidRPr="00814608">
        <w:rPr>
          <w:b/>
          <w:bCs/>
        </w:rPr>
        <w:t>S</w:t>
      </w:r>
      <w:r w:rsidR="00D97DE0" w:rsidRPr="00814608">
        <w:rPr>
          <w:b/>
          <w:bCs/>
        </w:rPr>
        <w:t>ervice</w:t>
      </w:r>
      <w:r w:rsidR="00D97DE0">
        <w:t>)</w:t>
      </w:r>
      <w:r w:rsidR="00965025">
        <w:t xml:space="preserve">, in line with the SA6 architecture. </w:t>
      </w:r>
      <w:r>
        <w:t>As noted in section 2 above, it is unclear whether</w:t>
      </w:r>
      <w:r w:rsidR="00965025">
        <w:t xml:space="preserve"> the </w:t>
      </w:r>
      <w:r w:rsidR="00965025" w:rsidRPr="00814608">
        <w:rPr>
          <w:b/>
          <w:bCs/>
        </w:rPr>
        <w:t>Edge Enabler Client</w:t>
      </w:r>
      <w:r w:rsidR="00965025">
        <w:t xml:space="preserve"> in the UE can only discover already running EAS instances.</w:t>
      </w:r>
    </w:p>
    <w:p w14:paraId="3C75309C" w14:textId="601FA0C8" w:rsidR="00975A6C" w:rsidRDefault="00975A6C" w:rsidP="00965025">
      <w:r>
        <w:t>[TR</w:t>
      </w:r>
      <w:r w:rsidR="00A144EE">
        <w:noBreakHyphen/>
      </w:r>
      <w:r>
        <w:t>SA5] lays out two alternative</w:t>
      </w:r>
      <w:r w:rsidR="0015267A">
        <w:t xml:space="preserve"> potential</w:t>
      </w:r>
      <w:r w:rsidR="00A144EE">
        <w:t xml:space="preserve"> </w:t>
      </w:r>
      <w:r>
        <w:t>solutions</w:t>
      </w:r>
      <w:r w:rsidR="00A144EE">
        <w:t xml:space="preserve"> for management and orchestration of Edge Application Server instances. </w:t>
      </w:r>
      <w:r w:rsidR="00A144EE" w:rsidRPr="00A144EE">
        <w:rPr>
          <w:highlight w:val="yellow"/>
        </w:rPr>
        <w:t xml:space="preserve">Both approaches are service-centric, in contrast to the client-centric model </w:t>
      </w:r>
      <w:r w:rsidR="00A144EE">
        <w:rPr>
          <w:highlight w:val="yellow"/>
        </w:rPr>
        <w:t xml:space="preserve">advocated </w:t>
      </w:r>
      <w:r w:rsidR="00A144EE" w:rsidRPr="00A144EE">
        <w:rPr>
          <w:highlight w:val="yellow"/>
        </w:rPr>
        <w:t>in [TR</w:t>
      </w:r>
      <w:r w:rsidR="00A144EE">
        <w:rPr>
          <w:highlight w:val="yellow"/>
        </w:rPr>
        <w:noBreakHyphen/>
      </w:r>
      <w:r w:rsidR="00A144EE" w:rsidRPr="00A144EE">
        <w:rPr>
          <w:highlight w:val="yellow"/>
        </w:rPr>
        <w:t>SA6]</w:t>
      </w:r>
      <w:r w:rsidR="0066721E">
        <w:t>.</w:t>
      </w:r>
    </w:p>
    <w:p w14:paraId="22ED1C41" w14:textId="77777777" w:rsidR="0066721E" w:rsidRDefault="0066721E" w:rsidP="000B4376">
      <w:pPr>
        <w:keepNext/>
        <w:jc w:val="center"/>
        <w:rPr>
          <w:rFonts w:cs="Arial"/>
          <w:b/>
        </w:rPr>
      </w:pPr>
      <w:r>
        <w:rPr>
          <w:rFonts w:ascii="Times New Roman" w:eastAsia="Times New Roman" w:hAnsi="Times New Roman"/>
        </w:rPr>
        <w:object w:dxaOrig="5410" w:dyaOrig="3460" w14:anchorId="1B262F31">
          <v:shape id="_x0000_i1027" type="#_x0000_t75" style="width:270.75pt;height:173.25pt" o:ole="">
            <v:imagedata r:id="rId25" o:title=""/>
          </v:shape>
          <o:OLEObject Type="Embed" ProgID="Visio.Drawing.15" ShapeID="_x0000_i1027" DrawAspect="Content" ObjectID="_1668440100" r:id="rId26"/>
        </w:object>
      </w:r>
    </w:p>
    <w:p w14:paraId="6AEFBB23" w14:textId="79501450" w:rsidR="0066721E" w:rsidRDefault="0066721E" w:rsidP="000B4376">
      <w:pPr>
        <w:pStyle w:val="Caption"/>
        <w:keepNext/>
      </w:pPr>
      <w:r>
        <w:t>Figure 4: SA5 p</w:t>
      </w:r>
      <w:r w:rsidR="0033684E">
        <w:t>roposed</w:t>
      </w:r>
      <w:r>
        <w:t xml:space="preserve"> solution for EAS lifecycle management via LCM </w:t>
      </w:r>
      <w:proofErr w:type="spellStart"/>
      <w:r>
        <w:t>MnS</w:t>
      </w:r>
      <w:proofErr w:type="spellEnd"/>
    </w:p>
    <w:p w14:paraId="2D1363F9" w14:textId="77777777" w:rsidR="00802833" w:rsidRDefault="00975A6C" w:rsidP="000B4376">
      <w:r>
        <w:t xml:space="preserve">In </w:t>
      </w:r>
      <w:r w:rsidRPr="000B4376">
        <w:rPr>
          <w:b/>
          <w:bCs/>
        </w:rPr>
        <w:t>clause 7.1</w:t>
      </w:r>
      <w:r w:rsidR="00EB7C40">
        <w:t xml:space="preserve"> of [TR-SA5]</w:t>
      </w:r>
      <w:r>
        <w:t xml:space="preserve"> </w:t>
      </w:r>
      <w:r w:rsidR="005F5C11">
        <w:t xml:space="preserve">the Application </w:t>
      </w:r>
      <w:r w:rsidR="0066721E">
        <w:t xml:space="preserve">Service </w:t>
      </w:r>
      <w:r w:rsidR="005F5C11">
        <w:t>Provider</w:t>
      </w:r>
      <w:r w:rsidR="0066721E">
        <w:t xml:space="preserve"> interacts with the </w:t>
      </w:r>
      <w:r w:rsidR="0066721E" w:rsidRPr="000B4376">
        <w:rPr>
          <w:b/>
          <w:bCs/>
        </w:rPr>
        <w:t>Edge Computing Service Provider’s management system</w:t>
      </w:r>
      <w:r w:rsidR="0066721E">
        <w:t xml:space="preserve"> to provision a new Edge Application Server</w:t>
      </w:r>
      <w:r w:rsidR="000B4376">
        <w:t xml:space="preserve"> (reproduced in Figure 4 above)</w:t>
      </w:r>
      <w:r w:rsidR="0066721E">
        <w:t xml:space="preserve"> and</w:t>
      </w:r>
      <w:r w:rsidR="005F5C11">
        <w:t xml:space="preserve"> </w:t>
      </w:r>
      <w:r w:rsidR="0066721E">
        <w:t xml:space="preserve">the Application Service Provider </w:t>
      </w:r>
      <w:r w:rsidR="005F5C11">
        <w:t xml:space="preserve">is </w:t>
      </w:r>
      <w:r w:rsidR="0066721E">
        <w:t xml:space="preserve">therefore </w:t>
      </w:r>
      <w:r w:rsidR="005F5C11">
        <w:t xml:space="preserve">assumed to have no knowledge of the PLMN. </w:t>
      </w:r>
    </w:p>
    <w:p w14:paraId="6E20330F" w14:textId="7BC2496A" w:rsidR="00975A6C" w:rsidRDefault="0066721E" w:rsidP="000B4376">
      <w:r>
        <w:t>T</w:t>
      </w:r>
      <w:r w:rsidR="00A144EE">
        <w:t xml:space="preserve">he Application Provider specifies </w:t>
      </w:r>
      <w:r w:rsidR="00D97DE0">
        <w:t xml:space="preserve">the </w:t>
      </w:r>
      <w:r w:rsidR="00D97DE0" w:rsidRPr="000B4376">
        <w:rPr>
          <w:b/>
          <w:bCs/>
        </w:rPr>
        <w:t>VNF binary image</w:t>
      </w:r>
      <w:r w:rsidR="006F5D62">
        <w:t xml:space="preserve"> and its </w:t>
      </w:r>
      <w:r w:rsidR="006F5D62" w:rsidRPr="000B4376">
        <w:rPr>
          <w:b/>
          <w:bCs/>
        </w:rPr>
        <w:t>minimum resource requirements</w:t>
      </w:r>
      <w:r w:rsidR="006F5D62">
        <w:t xml:space="preserve"> for execution (virtual CPU, RAM, disk, etc.)</w:t>
      </w:r>
      <w:r w:rsidR="00D97DE0">
        <w:t xml:space="preserve">, </w:t>
      </w:r>
      <w:r w:rsidR="006F5D62">
        <w:t xml:space="preserve">the </w:t>
      </w:r>
      <w:r w:rsidR="00D97DE0" w:rsidRPr="000B4376">
        <w:rPr>
          <w:b/>
          <w:bCs/>
        </w:rPr>
        <w:t>target service area</w:t>
      </w:r>
      <w:r w:rsidR="00D97DE0">
        <w:t xml:space="preserve"> </w:t>
      </w:r>
      <w:r w:rsidR="00A065C1">
        <w:t xml:space="preserve">and </w:t>
      </w:r>
      <w:r w:rsidR="00A065C1" w:rsidRPr="000B4376">
        <w:rPr>
          <w:b/>
          <w:bCs/>
        </w:rPr>
        <w:t>network QoS requirements</w:t>
      </w:r>
      <w:r w:rsidR="006F5D62">
        <w:t xml:space="preserve">. </w:t>
      </w:r>
      <w:r w:rsidR="005F5C11">
        <w:t>(</w:t>
      </w:r>
      <w:r w:rsidR="006F5D62">
        <w:t xml:space="preserve">This is </w:t>
      </w:r>
      <w:r w:rsidR="00A065C1">
        <w:t xml:space="preserve">analogous to </w:t>
      </w:r>
      <w:r w:rsidR="005F5C11">
        <w:t>the</w:t>
      </w:r>
      <w:r w:rsidR="00A065C1">
        <w:t xml:space="preserve"> Domain Descriptor in conventional edge computing platforms.</w:t>
      </w:r>
      <w:r w:rsidR="005F5C11">
        <w:t>)</w:t>
      </w:r>
      <w:r w:rsidR="00A065C1">
        <w:t xml:space="preserve"> </w:t>
      </w:r>
      <w:r w:rsidR="005F5C11">
        <w:t>The</w:t>
      </w:r>
      <w:r w:rsidR="00A065C1">
        <w:t xml:space="preserve"> Edge Computing Service Provider then determines how many instance(s) of the Edge Application Server </w:t>
      </w:r>
      <w:r w:rsidR="00802833">
        <w:t xml:space="preserve">should be instantiated </w:t>
      </w:r>
      <w:r w:rsidR="00A065C1">
        <w:t>to meet the specified QoS requirements</w:t>
      </w:r>
      <w:r w:rsidR="00802833">
        <w:t xml:space="preserve">, </w:t>
      </w:r>
      <w:r w:rsidR="00802833">
        <w:t xml:space="preserve">and where best </w:t>
      </w:r>
      <w:r w:rsidR="00802833">
        <w:t xml:space="preserve">in the Edge Data Network </w:t>
      </w:r>
      <w:r w:rsidR="00802833">
        <w:t>to instantiate</w:t>
      </w:r>
      <w:r w:rsidR="00802833">
        <w:t xml:space="preserve"> them.</w:t>
      </w:r>
    </w:p>
    <w:p w14:paraId="4C8C1BCA" w14:textId="5F92B23F" w:rsidR="0066721E" w:rsidRDefault="0066721E" w:rsidP="000B4376">
      <w:pPr>
        <w:pStyle w:val="ListParagraph"/>
        <w:numPr>
          <w:ilvl w:val="0"/>
          <w:numId w:val="13"/>
        </w:numPr>
      </w:pPr>
      <w:r>
        <w:t xml:space="preserve">This assumes that there is one business relationship between the PLMN and the ECSP and that the Application Service Provider only has a business relationship with the ECSP. </w:t>
      </w:r>
      <w:r w:rsidRPr="000B4376">
        <w:rPr>
          <w:highlight w:val="yellow"/>
        </w:rPr>
        <w:t>This is at odds with the 5G Media Streaming architecture where the 5GMS Application Provider has a direct relationship with the 5GMS System operator</w:t>
      </w:r>
      <w:r>
        <w:t xml:space="preserve"> (M1 provisioning interface).</w:t>
      </w:r>
    </w:p>
    <w:p w14:paraId="6FC0CA77" w14:textId="77777777" w:rsidR="000B4376" w:rsidRDefault="000B4376" w:rsidP="000B4376">
      <w:pPr>
        <w:keepNext/>
        <w:jc w:val="center"/>
        <w:rPr>
          <w:rFonts w:cs="Arial"/>
          <w:b/>
        </w:rPr>
      </w:pPr>
      <w:r>
        <w:rPr>
          <w:rFonts w:ascii="Times New Roman" w:eastAsia="Times New Roman" w:hAnsi="Times New Roman"/>
        </w:rPr>
        <w:object w:dxaOrig="5410" w:dyaOrig="3460" w14:anchorId="55747531">
          <v:shape id="_x0000_i1028" type="#_x0000_t75" style="width:270.75pt;height:173.25pt" o:ole="">
            <v:imagedata r:id="rId27" o:title=""/>
          </v:shape>
          <o:OLEObject Type="Embed" ProgID="Visio.Drawing.15" ShapeID="_x0000_i1028" DrawAspect="Content" ObjectID="_1668440101" r:id="rId28"/>
        </w:object>
      </w:r>
    </w:p>
    <w:p w14:paraId="52242620" w14:textId="72C76492" w:rsidR="000B4376" w:rsidRDefault="000B4376" w:rsidP="000B4376">
      <w:pPr>
        <w:keepNext/>
        <w:jc w:val="center"/>
        <w:rPr>
          <w:rFonts w:ascii="Times New Roman" w:hAnsi="Times New Roman"/>
        </w:rPr>
      </w:pPr>
      <w:r>
        <w:rPr>
          <w:rFonts w:cs="Arial"/>
          <w:b/>
        </w:rPr>
        <w:t xml:space="preserve">Figure 5: SA5 proposed solution for EAS lifecycle management via provisioning </w:t>
      </w:r>
      <w:proofErr w:type="spellStart"/>
      <w:r>
        <w:rPr>
          <w:rFonts w:cs="Arial"/>
          <w:b/>
        </w:rPr>
        <w:t>MnS</w:t>
      </w:r>
      <w:proofErr w:type="spellEnd"/>
    </w:p>
    <w:p w14:paraId="19CD0E94" w14:textId="77777777" w:rsidR="000B4376" w:rsidRDefault="000B4376" w:rsidP="000B4376"/>
    <w:p w14:paraId="1296A9C1" w14:textId="77777777" w:rsidR="00802833" w:rsidRDefault="00975A6C" w:rsidP="000B4376">
      <w:r>
        <w:t xml:space="preserve">In </w:t>
      </w:r>
      <w:r w:rsidRPr="000B4376">
        <w:rPr>
          <w:b/>
          <w:bCs/>
        </w:rPr>
        <w:t>clause 7.2</w:t>
      </w:r>
      <w:r w:rsidR="00EB7C40">
        <w:t xml:space="preserve"> of [TR-SA5]</w:t>
      </w:r>
      <w:r>
        <w:t xml:space="preserve"> </w:t>
      </w:r>
      <w:r w:rsidR="0066721E">
        <w:t xml:space="preserve">the Application Service Provider instead interacts with the </w:t>
      </w:r>
      <w:r w:rsidR="0066721E" w:rsidRPr="000B4376">
        <w:rPr>
          <w:b/>
          <w:bCs/>
        </w:rPr>
        <w:t>PLMN’s management system</w:t>
      </w:r>
      <w:r w:rsidR="0066721E">
        <w:t xml:space="preserve"> to provision a new Edge Application Server</w:t>
      </w:r>
      <w:r w:rsidR="000B4376">
        <w:t xml:space="preserve"> (reproduced in Figure 5 above</w:t>
      </w:r>
      <w:r w:rsidR="00802833">
        <w:t xml:space="preserve"> – note the different label of the green box</w:t>
      </w:r>
      <w:r w:rsidR="000B4376">
        <w:t>)</w:t>
      </w:r>
      <w:r w:rsidR="0066721E">
        <w:t>.</w:t>
      </w:r>
    </w:p>
    <w:p w14:paraId="7036EC9C" w14:textId="0D150877" w:rsidR="0066721E" w:rsidRDefault="0066721E" w:rsidP="000B4376">
      <w:r>
        <w:t>The set of information passed to the management system is similar to the previous case, but i</w:t>
      </w:r>
      <w:r w:rsidR="005F5C11">
        <w:t xml:space="preserve">t is </w:t>
      </w:r>
      <w:r>
        <w:t xml:space="preserve">additionally </w:t>
      </w:r>
      <w:r w:rsidR="005F5C11">
        <w:t xml:space="preserve">assumed that the Application </w:t>
      </w:r>
      <w:r>
        <w:t xml:space="preserve">Service </w:t>
      </w:r>
      <w:r w:rsidR="005F5C11">
        <w:t>Provider has some knowledge of the PLMN and can therefore provision the E</w:t>
      </w:r>
      <w:r>
        <w:t>AS</w:t>
      </w:r>
      <w:r w:rsidR="005F5C11">
        <w:t xml:space="preserve"> more explicitly using this knowledge</w:t>
      </w:r>
      <w:r w:rsidR="00260FCC">
        <w:t xml:space="preserve">, </w:t>
      </w:r>
      <w:r>
        <w:t xml:space="preserve">for example by specifying </w:t>
      </w:r>
      <w:r w:rsidR="00260FCC">
        <w:t>individual Cell IDs or Tracking Areas</w:t>
      </w:r>
      <w:r>
        <w:t xml:space="preserve"> for the target service area</w:t>
      </w:r>
      <w:r w:rsidR="00975A6C">
        <w:t>.</w:t>
      </w:r>
      <w:r w:rsidR="00260FCC">
        <w:t xml:space="preserve"> There is also mention of the concept of “affinity” with other Edge Application Servers for more complex placement of composite service chains</w:t>
      </w:r>
      <w:r w:rsidR="008D1416">
        <w:t xml:space="preserve"> and support for the migration of service state from one instance of an </w:t>
      </w:r>
      <w:r>
        <w:t>EAS</w:t>
      </w:r>
      <w:r w:rsidR="008D1416">
        <w:t xml:space="preserve"> instance to another, either in the same Edge Computing Service Pla</w:t>
      </w:r>
      <w:r>
        <w:t>t</w:t>
      </w:r>
      <w:r w:rsidR="008D1416">
        <w:t xml:space="preserve">form, or </w:t>
      </w:r>
      <w:r w:rsidR="00802833">
        <w:t>perhaps even across Edge Computing Service Platform boundaries</w:t>
      </w:r>
      <w:r w:rsidR="008D1416">
        <w:t>.</w:t>
      </w:r>
    </w:p>
    <w:p w14:paraId="422BEB82" w14:textId="16FE4F62" w:rsidR="000B4376" w:rsidRDefault="000B4376" w:rsidP="000B4376">
      <w:pPr>
        <w:pStyle w:val="ListParagraph"/>
        <w:numPr>
          <w:ilvl w:val="0"/>
          <w:numId w:val="11"/>
        </w:numPr>
      </w:pPr>
      <w:r>
        <w:t xml:space="preserve">This approach seems more in keeping with the 5G Media Streaming architecture. The </w:t>
      </w:r>
      <w:r w:rsidRPr="000B4376">
        <w:rPr>
          <w:b/>
          <w:bCs/>
        </w:rPr>
        <w:t>5GMS Application Function</w:t>
      </w:r>
      <w:r>
        <w:t xml:space="preserve"> would act in the role of a special MNO-internal Application Service Provider in this case when provisioning 5GMS Application Server instances as Edge Application Servers in the Edge Computing Service Provider’s platform.</w:t>
      </w:r>
    </w:p>
    <w:p w14:paraId="5BECB3CD" w14:textId="3BD5248D" w:rsidR="0066721E" w:rsidRDefault="000B4376" w:rsidP="000B4376">
      <w:pPr>
        <w:pStyle w:val="ListParagraph"/>
        <w:numPr>
          <w:ilvl w:val="0"/>
          <w:numId w:val="11"/>
        </w:numPr>
      </w:pPr>
      <w:r>
        <w:t>I</w:t>
      </w:r>
      <w:r w:rsidR="0066721E">
        <w:t xml:space="preserve">t is </w:t>
      </w:r>
      <w:r w:rsidR="00802833">
        <w:t>assumed that</w:t>
      </w:r>
      <w:r w:rsidR="0066721E">
        <w:t xml:space="preserve"> this second approach </w:t>
      </w:r>
      <w:r>
        <w:t xml:space="preserve">still </w:t>
      </w:r>
      <w:r w:rsidR="0066721E">
        <w:t>embraces the possibility that the Edge Application Servers are instantiated in</w:t>
      </w:r>
      <w:r>
        <w:t xml:space="preserve"> one or more Edge Computing Service Provider platforms</w:t>
      </w:r>
      <w:r w:rsidR="00802833">
        <w:t>, but this isn’t definitively stated in clause 7.2 of [TR</w:t>
      </w:r>
      <w:r w:rsidR="00802833">
        <w:noBreakHyphen/>
        <w:t>SA5].</w:t>
      </w:r>
    </w:p>
    <w:p w14:paraId="20FB0EF4" w14:textId="6972C65B" w:rsidR="001B64EE" w:rsidRDefault="001B64EE" w:rsidP="003E785F">
      <w:pPr>
        <w:pStyle w:val="Heading1"/>
      </w:pPr>
      <w:r>
        <w:lastRenderedPageBreak/>
        <w:t>Details on EMSA architecture mapping</w:t>
      </w:r>
    </w:p>
    <w:p w14:paraId="73307C6E" w14:textId="69183F03" w:rsidR="001B64EE" w:rsidRDefault="00802833" w:rsidP="009E5385">
      <w:pPr>
        <w:keepNext/>
      </w:pPr>
      <w:r>
        <w:t xml:space="preserve">In </w:t>
      </w:r>
      <w:r w:rsidR="001B64EE">
        <w:t>[</w:t>
      </w:r>
      <w:r w:rsidR="00172D13" w:rsidRPr="00172D13">
        <w:rPr>
          <w:rFonts w:cs="Arial"/>
          <w:kern w:val="2"/>
          <w:lang w:val="en-US" w:eastAsia="zh-CN"/>
        </w:rPr>
        <w:t>S4aI201091</w:t>
      </w:r>
      <w:r w:rsidR="00172D13">
        <w:t xml:space="preserve">] (a resubmission of </w:t>
      </w:r>
      <w:r>
        <w:t xml:space="preserve">late contribution </w:t>
      </w:r>
      <w:r w:rsidR="001B64EE">
        <w:t>S4-201355</w:t>
      </w:r>
      <w:r w:rsidR="00172D13">
        <w:t xml:space="preserve">) </w:t>
      </w:r>
      <w:r>
        <w:t xml:space="preserve">Qualcomm </w:t>
      </w:r>
      <w:r w:rsidR="001B64EE">
        <w:t xml:space="preserve">proposes a mapping between </w:t>
      </w:r>
      <w:r>
        <w:t xml:space="preserve">entities in the </w:t>
      </w:r>
      <w:r w:rsidR="001B64EE">
        <w:t>5G Media Stream</w:t>
      </w:r>
      <w:r>
        <w:t>ing</w:t>
      </w:r>
      <w:r w:rsidR="001B64EE">
        <w:t xml:space="preserve"> architecture and those in the SA6 application architecture for edge computing:</w:t>
      </w:r>
    </w:p>
    <w:p w14:paraId="06B8FC8C" w14:textId="48077D87" w:rsidR="009E5385" w:rsidRDefault="009E5385" w:rsidP="00D97DE0">
      <w:pPr>
        <w:keepNext/>
        <w:jc w:val="center"/>
      </w:pPr>
      <w:r>
        <w:rPr>
          <w:noProof/>
          <w:lang w:val="en-US"/>
        </w:rPr>
        <w:drawing>
          <wp:inline distT="0" distB="0" distL="0" distR="0" wp14:anchorId="01BD2FD9" wp14:editId="202D62B5">
            <wp:extent cx="5745111" cy="253365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51945" cy="2536664"/>
                    </a:xfrm>
                    <a:prstGeom prst="rect">
                      <a:avLst/>
                    </a:prstGeom>
                    <a:noFill/>
                  </pic:spPr>
                </pic:pic>
              </a:graphicData>
            </a:graphic>
          </wp:inline>
        </w:drawing>
      </w:r>
    </w:p>
    <w:p w14:paraId="2DE39CEC" w14:textId="63801480" w:rsidR="009E5385" w:rsidRDefault="009E5385" w:rsidP="009E5385">
      <w:pPr>
        <w:pStyle w:val="Caption"/>
      </w:pPr>
      <w:r>
        <w:t>Figure 4: Mapping of 5G Media Streaming architecture onto edge application architecture proposed in [S4-201355]</w:t>
      </w:r>
    </w:p>
    <w:p w14:paraId="4A05428F" w14:textId="6D5696C9" w:rsidR="001B64EE" w:rsidRDefault="001B64EE" w:rsidP="009E5385">
      <w:pPr>
        <w:pStyle w:val="ListParagraph"/>
        <w:keepNext/>
        <w:keepLines w:val="0"/>
        <w:numPr>
          <w:ilvl w:val="0"/>
          <w:numId w:val="9"/>
        </w:numPr>
      </w:pPr>
      <w:r>
        <w:t xml:space="preserve">The </w:t>
      </w:r>
      <w:r w:rsidRPr="0015267A">
        <w:rPr>
          <w:b/>
          <w:bCs/>
        </w:rPr>
        <w:t>Edge Application Server</w:t>
      </w:r>
      <w:r>
        <w:t xml:space="preserve"> is mapped to the </w:t>
      </w:r>
      <w:r w:rsidRPr="001B64EE">
        <w:rPr>
          <w:b/>
          <w:bCs/>
        </w:rPr>
        <w:t>5GMS Application Server</w:t>
      </w:r>
      <w:r>
        <w:t>.</w:t>
      </w:r>
    </w:p>
    <w:p w14:paraId="74EBD381" w14:textId="6E46C8D6" w:rsidR="003F0740" w:rsidRDefault="001B64EE" w:rsidP="009E5385">
      <w:pPr>
        <w:pStyle w:val="ListParagraph"/>
        <w:keepNext/>
        <w:numPr>
          <w:ilvl w:val="1"/>
          <w:numId w:val="9"/>
        </w:numPr>
      </w:pPr>
      <w:r>
        <w:t>This seems reasonable</w:t>
      </w:r>
      <w:r w:rsidR="003F0740">
        <w:t>, but with the important caveat that the 5GMS AS is just one special case of an Edge Application Server operated by the MNO itself.</w:t>
      </w:r>
      <w:r w:rsidR="0015267A">
        <w:t xml:space="preserve"> There is a potentially infinite variety of different types of Edge Application Server that can be deployed in the Edge Data Network.</w:t>
      </w:r>
    </w:p>
    <w:p w14:paraId="001219F9" w14:textId="6F72D5A6" w:rsidR="00064784" w:rsidRDefault="001B64EE" w:rsidP="001B64EE">
      <w:pPr>
        <w:pStyle w:val="ListParagraph"/>
        <w:numPr>
          <w:ilvl w:val="1"/>
          <w:numId w:val="9"/>
        </w:numPr>
      </w:pPr>
      <w:r>
        <w:t xml:space="preserve">In addition to Content Hosting (the primary Release 16 5GMS feature), a future 5GMS AS may fulfil additional common user plane media roles for downlink/uplink </w:t>
      </w:r>
      <w:r w:rsidR="003F0740">
        <w:t xml:space="preserve">media </w:t>
      </w:r>
      <w:r>
        <w:t xml:space="preserve">streaming, </w:t>
      </w:r>
      <w:r w:rsidR="0015267A">
        <w:t>such as</w:t>
      </w:r>
      <w:r>
        <w:t xml:space="preserve"> those </w:t>
      </w:r>
      <w:r w:rsidR="00D97DE0">
        <w:t xml:space="preserve">already </w:t>
      </w:r>
      <w:r>
        <w:t>documented as Use Cases in [TR</w:t>
      </w:r>
      <w:r>
        <w:noBreakHyphen/>
        <w:t>SA4].</w:t>
      </w:r>
      <w:r w:rsidR="00D97DE0">
        <w:t xml:space="preserve"> T</w:t>
      </w:r>
      <w:r>
        <w:t>he</w:t>
      </w:r>
      <w:r w:rsidR="00D97DE0">
        <w:t xml:space="preserve"> </w:t>
      </w:r>
      <w:r w:rsidR="0015267A">
        <w:t xml:space="preserve">documented </w:t>
      </w:r>
      <w:r>
        <w:t xml:space="preserve">roles </w:t>
      </w:r>
      <w:r w:rsidR="003F0740">
        <w:t xml:space="preserve">are </w:t>
      </w:r>
      <w:r w:rsidR="00D97DE0">
        <w:t>natura</w:t>
      </w:r>
      <w:r w:rsidR="003F0740">
        <w:t>lly well suited to</w:t>
      </w:r>
      <w:r>
        <w:t xml:space="preserve"> deploy</w:t>
      </w:r>
      <w:r w:rsidR="003F0740">
        <w:t>ment</w:t>
      </w:r>
      <w:r>
        <w:t xml:space="preserve"> </w:t>
      </w:r>
      <w:r w:rsidR="00D97DE0">
        <w:t xml:space="preserve">in </w:t>
      </w:r>
      <w:r>
        <w:t>an Edge Data Network</w:t>
      </w:r>
      <w:r w:rsidR="009739BA">
        <w:t>.</w:t>
      </w:r>
    </w:p>
    <w:p w14:paraId="237B3A2B" w14:textId="54FF8001" w:rsidR="0015267A" w:rsidRDefault="0015267A" w:rsidP="0015267A">
      <w:pPr>
        <w:pStyle w:val="ListParagraph"/>
        <w:numPr>
          <w:ilvl w:val="2"/>
          <w:numId w:val="9"/>
        </w:numPr>
      </w:pPr>
      <w:r>
        <w:t xml:space="preserve">There is an open question about </w:t>
      </w:r>
      <w:r w:rsidR="00BD7E92">
        <w:rPr>
          <w:highlight w:val="yellow"/>
        </w:rPr>
        <w:t>which</w:t>
      </w:r>
      <w:r w:rsidRPr="0015267A">
        <w:rPr>
          <w:highlight w:val="yellow"/>
        </w:rPr>
        <w:t xml:space="preserve"> additional media </w:t>
      </w:r>
      <w:r w:rsidR="00BD7E92">
        <w:rPr>
          <w:highlight w:val="yellow"/>
        </w:rPr>
        <w:t>manipulations</w:t>
      </w:r>
      <w:r w:rsidRPr="0015267A">
        <w:rPr>
          <w:highlight w:val="yellow"/>
        </w:rPr>
        <w:t xml:space="preserve"> are sufficiently common to be standardised </w:t>
      </w:r>
      <w:r w:rsidR="00BD7E92">
        <w:rPr>
          <w:highlight w:val="yellow"/>
        </w:rPr>
        <w:t>as</w:t>
      </w:r>
      <w:r w:rsidRPr="0015267A">
        <w:rPr>
          <w:highlight w:val="yellow"/>
        </w:rPr>
        <w:t xml:space="preserve"> 5GMS A</w:t>
      </w:r>
      <w:r w:rsidR="00BD7E92">
        <w:rPr>
          <w:highlight w:val="yellow"/>
        </w:rPr>
        <w:t>S features</w:t>
      </w:r>
      <w:r>
        <w:t xml:space="preserve">, and which ones are so application-specific that they would be better </w:t>
      </w:r>
      <w:r w:rsidR="00BD7E92">
        <w:t>realised as bespoke</w:t>
      </w:r>
      <w:r>
        <w:t xml:space="preserve"> Edge Application Servers</w:t>
      </w:r>
      <w:r w:rsidR="00802833">
        <w:t xml:space="preserve"> outside the scope of 5G Media Streaming</w:t>
      </w:r>
      <w:r>
        <w:t>.</w:t>
      </w:r>
    </w:p>
    <w:p w14:paraId="6E97D5AE" w14:textId="59D8A831" w:rsidR="0015267A" w:rsidRDefault="0015267A" w:rsidP="0015267A">
      <w:pPr>
        <w:pStyle w:val="ListParagraph"/>
        <w:numPr>
          <w:ilvl w:val="2"/>
          <w:numId w:val="9"/>
        </w:numPr>
      </w:pPr>
      <w:r>
        <w:t xml:space="preserve">SA4 needs to analyse the Use Cases, boil them down into a set of logical sub-functions, and then decide in each case whether to include each sub-function within the expanded </w:t>
      </w:r>
      <w:r w:rsidR="00BD7E92">
        <w:t>feature set</w:t>
      </w:r>
      <w:r>
        <w:t xml:space="preserve"> of a Release 17 5GMS Application Server.</w:t>
      </w:r>
    </w:p>
    <w:p w14:paraId="6D140333" w14:textId="4A300040" w:rsidR="001B64EE" w:rsidRDefault="001B64EE" w:rsidP="001B64EE">
      <w:pPr>
        <w:pStyle w:val="ListParagraph"/>
        <w:numPr>
          <w:ilvl w:val="1"/>
          <w:numId w:val="9"/>
        </w:numPr>
      </w:pPr>
      <w:r>
        <w:t xml:space="preserve">Something akin to the Content Distribution configuration in the Content Hosting Configuration could be used as the service endpoint address (DNS name) </w:t>
      </w:r>
      <w:r w:rsidR="0015267A">
        <w:t xml:space="preserve">for each user-facing sub-function at interface M4, </w:t>
      </w:r>
      <w:r>
        <w:t>and th</w:t>
      </w:r>
      <w:r w:rsidR="0015267A">
        <w:t>ese</w:t>
      </w:r>
      <w:r>
        <w:t xml:space="preserve"> </w:t>
      </w:r>
      <w:r w:rsidR="0015267A">
        <w:t>need to</w:t>
      </w:r>
      <w:r>
        <w:t xml:space="preserve"> be </w:t>
      </w:r>
      <w:r w:rsidR="0015267A">
        <w:t>register</w:t>
      </w:r>
      <w:r>
        <w:t>ed with the DNS-based traffic steering mechanism eventually s</w:t>
      </w:r>
      <w:r w:rsidR="00BD7E92">
        <w:t>pecifie</w:t>
      </w:r>
      <w:r>
        <w:t>d by SA2.</w:t>
      </w:r>
    </w:p>
    <w:p w14:paraId="3B19E6B7" w14:textId="31213973" w:rsidR="001B64EE" w:rsidRDefault="001B64EE" w:rsidP="001B64EE">
      <w:pPr>
        <w:pStyle w:val="ListParagraph"/>
        <w:numPr>
          <w:ilvl w:val="0"/>
          <w:numId w:val="9"/>
        </w:numPr>
      </w:pPr>
      <w:r>
        <w:t xml:space="preserve">The </w:t>
      </w:r>
      <w:r w:rsidRPr="0015267A">
        <w:rPr>
          <w:b/>
          <w:bCs/>
        </w:rPr>
        <w:t xml:space="preserve">Edge </w:t>
      </w:r>
      <w:r w:rsidR="00064784" w:rsidRPr="0015267A">
        <w:rPr>
          <w:b/>
          <w:bCs/>
        </w:rPr>
        <w:t>Enabler Server</w:t>
      </w:r>
      <w:r w:rsidR="00064784">
        <w:t xml:space="preserve"> is </w:t>
      </w:r>
      <w:r w:rsidR="00BD7E92">
        <w:t>“part of”</w:t>
      </w:r>
      <w:r w:rsidR="00064784">
        <w:t xml:space="preserve"> the </w:t>
      </w:r>
      <w:r w:rsidR="00064784" w:rsidRPr="00064784">
        <w:rPr>
          <w:b/>
          <w:bCs/>
        </w:rPr>
        <w:t>5GMS Application Function</w:t>
      </w:r>
      <w:r w:rsidR="00064784">
        <w:t>.</w:t>
      </w:r>
    </w:p>
    <w:p w14:paraId="6ADE9459" w14:textId="74FD759C" w:rsidR="00064784" w:rsidRDefault="00064784" w:rsidP="00064784">
      <w:pPr>
        <w:pStyle w:val="ListParagraph"/>
        <w:numPr>
          <w:ilvl w:val="1"/>
          <w:numId w:val="9"/>
        </w:numPr>
      </w:pPr>
      <w:r>
        <w:t xml:space="preserve">This </w:t>
      </w:r>
      <w:r w:rsidR="00BD7E92">
        <w:t xml:space="preserve">proposed </w:t>
      </w:r>
      <w:r>
        <w:t xml:space="preserve">mapping is </w:t>
      </w:r>
      <w:r w:rsidR="00172D13">
        <w:t xml:space="preserve">problematic </w:t>
      </w:r>
      <w:r w:rsidR="00BD7E92">
        <w:t>because</w:t>
      </w:r>
      <w:r>
        <w:t xml:space="preserve"> it implies that the Edge Computing feature can never be deployed in a 5G System that does not also deploy the 5G Media Streaming feature.</w:t>
      </w:r>
      <w:r w:rsidR="00046954">
        <w:t xml:space="preserve"> </w:t>
      </w:r>
      <w:r w:rsidR="00222398">
        <w:t>At most, these two distinct functions may optionally be co-located for deployment convenience</w:t>
      </w:r>
      <w:r w:rsidR="00046954">
        <w:t>.</w:t>
      </w:r>
    </w:p>
    <w:p w14:paraId="63308C2E" w14:textId="5C7BD041" w:rsidR="00046954" w:rsidRDefault="00064784" w:rsidP="00046954">
      <w:pPr>
        <w:pStyle w:val="ListParagraph"/>
        <w:numPr>
          <w:ilvl w:val="1"/>
          <w:numId w:val="9"/>
        </w:numPr>
      </w:pPr>
      <w:r>
        <w:t xml:space="preserve">The consequence of this is </w:t>
      </w:r>
      <w:r w:rsidR="00BD7E92">
        <w:t>a</w:t>
      </w:r>
      <w:r>
        <w:t xml:space="preserve"> need to specify a control interface between the</w:t>
      </w:r>
      <w:r w:rsidR="00BD7E92">
        <w:t xml:space="preserve"> two functions</w:t>
      </w:r>
      <w:r>
        <w:t xml:space="preserve"> </w:t>
      </w:r>
      <w:r w:rsidR="00046954">
        <w:t>that allows the 5GMS AF to register instances of the 5GMS AS with the Edge Enabler Sever</w:t>
      </w:r>
      <w:r w:rsidR="00BD7E92">
        <w:t>. The 5GMS AF</w:t>
      </w:r>
      <w:r w:rsidR="00222398">
        <w:t xml:space="preserve"> act</w:t>
      </w:r>
      <w:r w:rsidR="00BD7E92">
        <w:t>s</w:t>
      </w:r>
      <w:r w:rsidR="00222398">
        <w:t xml:space="preserve"> in the role of a special MNO-internal Application Service Provider on behalf of 5GMS Application Providers</w:t>
      </w:r>
      <w:r w:rsidR="00046954">
        <w:t>. Perhaps interface EDGE</w:t>
      </w:r>
      <w:r w:rsidR="00046954">
        <w:noBreakHyphen/>
      </w:r>
      <w:r w:rsidR="00BD7E92">
        <w:t>2</w:t>
      </w:r>
      <w:r w:rsidR="009E5385">
        <w:t xml:space="preserve"> </w:t>
      </w:r>
      <w:r w:rsidR="00BD7E92">
        <w:t>can</w:t>
      </w:r>
      <w:r w:rsidR="00046954">
        <w:t xml:space="preserve"> be used for this purpose?</w:t>
      </w:r>
    </w:p>
    <w:p w14:paraId="43C8AA65" w14:textId="39CB84E9" w:rsidR="009E5385" w:rsidRDefault="009E5385" w:rsidP="009E5385">
      <w:pPr>
        <w:pStyle w:val="ListParagraph"/>
        <w:numPr>
          <w:ilvl w:val="0"/>
          <w:numId w:val="9"/>
        </w:numPr>
      </w:pPr>
      <w:r>
        <w:t xml:space="preserve">The </w:t>
      </w:r>
      <w:r w:rsidRPr="0015267A">
        <w:rPr>
          <w:b/>
          <w:bCs/>
        </w:rPr>
        <w:t>Edge Enabler Client</w:t>
      </w:r>
      <w:r>
        <w:t xml:space="preserve"> is </w:t>
      </w:r>
      <w:r w:rsidR="00BD7E92">
        <w:t>“</w:t>
      </w:r>
      <w:r w:rsidR="00BD7E92" w:rsidRPr="00BD7E92">
        <w:t>is suitable for integration as part of the M</w:t>
      </w:r>
      <w:r w:rsidR="00BD7E92">
        <w:t xml:space="preserve">edia </w:t>
      </w:r>
      <w:r w:rsidR="00BD7E92" w:rsidRPr="00BD7E92">
        <w:t>S</w:t>
      </w:r>
      <w:r w:rsidR="00BD7E92">
        <w:t xml:space="preserve">ession Handler”, i.e. </w:t>
      </w:r>
      <w:r w:rsidR="0015267A">
        <w:t xml:space="preserve">mapped </w:t>
      </w:r>
      <w:r>
        <w:t xml:space="preserve">to the </w:t>
      </w:r>
      <w:r w:rsidRPr="009E5385">
        <w:rPr>
          <w:b/>
          <w:bCs/>
        </w:rPr>
        <w:t>5GMS Client</w:t>
      </w:r>
      <w:r>
        <w:t>.</w:t>
      </w:r>
    </w:p>
    <w:p w14:paraId="2D24132C" w14:textId="7EC53E5A" w:rsidR="009E5385" w:rsidRDefault="009E5385" w:rsidP="009C4362">
      <w:pPr>
        <w:pStyle w:val="ListParagraph"/>
        <w:numPr>
          <w:ilvl w:val="1"/>
          <w:numId w:val="9"/>
        </w:numPr>
      </w:pPr>
      <w:r>
        <w:t xml:space="preserve">Again, </w:t>
      </w:r>
      <w:r w:rsidR="00E57E4B">
        <w:t>it would be reasonable to c</w:t>
      </w:r>
      <w:r w:rsidR="00172D13">
        <w:t>o-locate</w:t>
      </w:r>
      <w:r w:rsidR="00E57E4B">
        <w:t xml:space="preserve"> these two entities in a UE middleware implementation</w:t>
      </w:r>
      <w:r>
        <w:t xml:space="preserve">, but </w:t>
      </w:r>
      <w:r w:rsidR="00E57E4B">
        <w:t xml:space="preserve">they should be depicted as separate entities in the architecture to allow then to </w:t>
      </w:r>
      <w:r>
        <w:t xml:space="preserve">be deployed independently </w:t>
      </w:r>
      <w:r w:rsidR="00F14043">
        <w:t>of one another.</w:t>
      </w:r>
    </w:p>
    <w:p w14:paraId="6FF60ECF" w14:textId="092892F3" w:rsidR="00E544A6" w:rsidRPr="001B64EE" w:rsidRDefault="007B2C38" w:rsidP="009C4362">
      <w:pPr>
        <w:pStyle w:val="ListParagraph"/>
        <w:numPr>
          <w:ilvl w:val="1"/>
          <w:numId w:val="9"/>
        </w:numPr>
      </w:pPr>
      <w:r>
        <w:lastRenderedPageBreak/>
        <w:t>Without further analysis</w:t>
      </w:r>
      <w:r w:rsidR="00E544A6">
        <w:t xml:space="preserve">, </w:t>
      </w:r>
      <w:r w:rsidR="00E544A6" w:rsidRPr="00BD7E92">
        <w:rPr>
          <w:highlight w:val="yellow"/>
        </w:rPr>
        <w:t xml:space="preserve">it is not clear </w:t>
      </w:r>
      <w:r w:rsidR="00BD7E92">
        <w:rPr>
          <w:highlight w:val="yellow"/>
        </w:rPr>
        <w:t>that</w:t>
      </w:r>
      <w:r w:rsidR="00E544A6" w:rsidRPr="00BD7E92">
        <w:rPr>
          <w:highlight w:val="yellow"/>
        </w:rPr>
        <w:t xml:space="preserve"> the Edge Enabler Client is needed at all in the case of 5G Media Streaming</w:t>
      </w:r>
      <w:r w:rsidR="00E544A6">
        <w:t>.</w:t>
      </w:r>
      <w:r>
        <w:t xml:space="preserve"> Existing 5G Media Streaming mechanisms, such as the distribution of a DNS service endpoint name over interface M8 may be sufficient to realise all Use Cases without recourse to explicit Edge Application Server discovery via EDGE</w:t>
      </w:r>
      <w:r>
        <w:noBreakHyphen/>
        <w:t>5, EDGE</w:t>
      </w:r>
      <w:r>
        <w:noBreakHyphen/>
        <w:t>1.</w:t>
      </w:r>
    </w:p>
    <w:p w14:paraId="223550D8" w14:textId="0CE1575E" w:rsidR="003E785F" w:rsidRDefault="00042DEF" w:rsidP="003E785F">
      <w:pPr>
        <w:pStyle w:val="Heading1"/>
      </w:pPr>
      <w:r>
        <w:t>Architectural requirements for edge processing</w:t>
      </w:r>
    </w:p>
    <w:p w14:paraId="003373F1" w14:textId="1AEBF2EF" w:rsidR="004D7775" w:rsidRDefault="00BD7E92" w:rsidP="00D97DE0">
      <w:pPr>
        <w:keepNext/>
      </w:pPr>
      <w:r>
        <w:t xml:space="preserve">In </w:t>
      </w:r>
      <w:r w:rsidR="00793D6B">
        <w:t>[</w:t>
      </w:r>
      <w:r w:rsidR="004D7775">
        <w:t>S4-201456</w:t>
      </w:r>
      <w:r w:rsidR="00793D6B">
        <w:t xml:space="preserve">] </w:t>
      </w:r>
      <w:r>
        <w:t xml:space="preserve">Samsung </w:t>
      </w:r>
      <w:r w:rsidR="00042DEF">
        <w:t>attempts to move the discussion on about how an 5GMS Application Provider interacts with the 3GPP edge computing platform.</w:t>
      </w:r>
    </w:p>
    <w:p w14:paraId="7EF033BB" w14:textId="7675FE01" w:rsidR="00777B4A" w:rsidRDefault="00777B4A" w:rsidP="00D97DE0">
      <w:pPr>
        <w:keepNext/>
      </w:pPr>
      <w:r>
        <w:t>One concept proposed is the idea that a 5GMS Application Provider may want to discover an instance of the 5GMS Application Function running in the Edge Data Network in order to provision 5GMS features at a particular edge location.</w:t>
      </w:r>
    </w:p>
    <w:p w14:paraId="3FE6843F" w14:textId="26FF497F" w:rsidR="00397A2A" w:rsidRDefault="00777B4A" w:rsidP="00397A2A">
      <w:r>
        <w:t>This seems like the wrong way to think about things.</w:t>
      </w:r>
      <w:r w:rsidR="003F0740">
        <w:t xml:space="preserve"> There isn’t a clear need to distribute the 5GMS Application Function and to expose multiple M1 interfaces to 5GMS Application Providers.</w:t>
      </w:r>
      <w:r>
        <w:t xml:space="preserve"> A more abstracted model is one in which the 5GMS Application Provider interacts with a </w:t>
      </w:r>
      <w:r w:rsidR="003F0740">
        <w:t>single logical</w:t>
      </w:r>
      <w:r>
        <w:t xml:space="preserve"> 5GMS Application Function at M1 to provision 5G Media Streaming feature</w:t>
      </w:r>
      <w:r w:rsidR="003F0740">
        <w:t>s</w:t>
      </w:r>
      <w:r>
        <w:t xml:space="preserve">. The 5GMS </w:t>
      </w:r>
      <w:r w:rsidR="00046954">
        <w:t>Application Function</w:t>
      </w:r>
      <w:r>
        <w:t xml:space="preserve"> then works </w:t>
      </w:r>
      <w:r w:rsidR="004A23F4">
        <w:t xml:space="preserve">out </w:t>
      </w:r>
      <w:r w:rsidR="003F0740">
        <w:t xml:space="preserve">how to instantiate </w:t>
      </w:r>
      <w:r w:rsidR="00046954">
        <w:t>a set of</w:t>
      </w:r>
      <w:r w:rsidR="003F0740">
        <w:t xml:space="preserve"> 5GMS Application Server instances </w:t>
      </w:r>
      <w:r w:rsidR="00046954">
        <w:t>that collectively</w:t>
      </w:r>
      <w:r w:rsidR="003F0740">
        <w:t xml:space="preserve"> realise the provisioned </w:t>
      </w:r>
      <w:r w:rsidR="00046954">
        <w:t xml:space="preserve">5G Media Streaming </w:t>
      </w:r>
      <w:r w:rsidR="003F0740">
        <w:t>feature(s)</w:t>
      </w:r>
      <w:r w:rsidR="00046954">
        <w:t xml:space="preserve"> that can meet the specified levels of demand (i.e. scale) with the specified performance characteristics</w:t>
      </w:r>
      <w:r w:rsidR="003F0740">
        <w:t xml:space="preserve">. This may involve instantiating some 5GMS Application Server instances in the Edge Data Network </w:t>
      </w:r>
      <w:r w:rsidR="00BD7E92">
        <w:t xml:space="preserve">as Edge Application Servers, </w:t>
      </w:r>
      <w:r w:rsidR="003F0740">
        <w:t>and arranging for traffic to be steered towards them using the mechanisms specified by SA2</w:t>
      </w:r>
      <w:r w:rsidR="00BD7E92">
        <w:t xml:space="preserve"> (as described in section 3 above)</w:t>
      </w:r>
      <w:r w:rsidR="003F0740">
        <w:t>.</w:t>
      </w:r>
    </w:p>
    <w:p w14:paraId="75DD2EB0" w14:textId="433A9E9F" w:rsidR="00E53DDF" w:rsidRDefault="00E53DDF" w:rsidP="00397A2A">
      <w:r>
        <w:t xml:space="preserve">Providing a means for the </w:t>
      </w:r>
      <w:r w:rsidR="00BD7E92">
        <w:t xml:space="preserve">5GMS </w:t>
      </w:r>
      <w:r>
        <w:t xml:space="preserve">Application Provider to </w:t>
      </w:r>
      <w:r w:rsidR="00BD7E92">
        <w:t xml:space="preserve">explicitly </w:t>
      </w:r>
      <w:r>
        <w:t>specify that the 5GMS Application Server can be instantiated in the Edge Data Network seems like a reasonable additional requirement at M1. However, it would be better to describe this in more abstract terms, such as the required performance characteristics of the provisioned 5GMS feature(s) and perhaps the anticipated demand. This would then allow the 5GMS System to determine how best to provision the requested feature(s). The scale of the provisioned feature(s) may need to vary elastically as demand grows/shrinks over time. The extent of the elasticity may be another aspect in the provisioning configuration.</w:t>
      </w:r>
    </w:p>
    <w:p w14:paraId="52F53D36" w14:textId="60F7C598" w:rsidR="00E53DDF" w:rsidRDefault="00E53DDF" w:rsidP="00397A2A">
      <w:r>
        <w:t>The requirement for a</w:t>
      </w:r>
      <w:r w:rsidR="00C11956">
        <w:t xml:space="preserve"> 5GMS </w:t>
      </w:r>
      <w:r>
        <w:t xml:space="preserve">Application Provider </w:t>
      </w:r>
      <w:r w:rsidR="00C11956">
        <w:t>“</w:t>
      </w:r>
      <w:r>
        <w:t xml:space="preserve">to indicate specific media processing to be run at each of the different operator network locations” breaks this abstraction and therefore </w:t>
      </w:r>
      <w:r w:rsidR="00C11956">
        <w:t>seems</w:t>
      </w:r>
      <w:r>
        <w:t xml:space="preserve"> inappropriate.</w:t>
      </w:r>
    </w:p>
    <w:p w14:paraId="28247D87" w14:textId="4A56C0C8" w:rsidR="00E53DDF" w:rsidRDefault="00E53DDF" w:rsidP="00397A2A">
      <w:r>
        <w:t xml:space="preserve">The requirement for the service provisioning interface (M1) to provide facilities for the </w:t>
      </w:r>
      <w:r w:rsidR="00C11956">
        <w:t xml:space="preserve">5GMS </w:t>
      </w:r>
      <w:r>
        <w:t>Application Provider “</w:t>
      </w:r>
      <w:r w:rsidRPr="00E53DDF">
        <w:t>to request provisioning of resources in specific edge data networks</w:t>
      </w:r>
      <w:r>
        <w:t xml:space="preserve">” also seems problematic for similar reasons because it breaks the abstraction. Explicit placement of workloads seems like the wrong abstraction for an edge computing platform to expose to </w:t>
      </w:r>
      <w:r w:rsidR="00C11956">
        <w:t xml:space="preserve">5GMS </w:t>
      </w:r>
      <w:r>
        <w:t>Application Providers.</w:t>
      </w:r>
    </w:p>
    <w:p w14:paraId="2F80EE94" w14:textId="62A774CF" w:rsidR="004A569A" w:rsidRDefault="009E5385" w:rsidP="009E5385">
      <w:pPr>
        <w:pStyle w:val="Heading1"/>
      </w:pPr>
      <w:r>
        <w:t>Propos</w:t>
      </w:r>
      <w:r w:rsidR="00E544A6">
        <w:t>al</w:t>
      </w:r>
    </w:p>
    <w:p w14:paraId="35F1BF2A" w14:textId="07683B1B" w:rsidR="00E544A6" w:rsidRDefault="00E544A6" w:rsidP="009E5385">
      <w:r>
        <w:t>It is proposed that SA4 agrees the following:</w:t>
      </w:r>
    </w:p>
    <w:p w14:paraId="49AE5451" w14:textId="578C5A97" w:rsidR="009E5385" w:rsidRDefault="00E544A6" w:rsidP="00E544A6">
      <w:pPr>
        <w:pStyle w:val="ListParagraph"/>
        <w:numPr>
          <w:ilvl w:val="0"/>
          <w:numId w:val="14"/>
        </w:numPr>
      </w:pPr>
      <w:r>
        <w:t xml:space="preserve">A client-centric approach to Edge Application Server provisioning is not appropriate for the macro Use Case of 5G Media Streaming and SA4 therefore does not intend to make use of </w:t>
      </w:r>
      <w:r w:rsidR="00883C9E">
        <w:t>the Edge Enabler Client for discovering edge instances of the 5GMS Application Server.</w:t>
      </w:r>
      <w:r w:rsidR="00C11956">
        <w:t xml:space="preserve"> Existing service addressing information exchanged over interface M8 is adequate for achieving the desired effect in combination with the traffic steering solution eventually specified by SA2.</w:t>
      </w:r>
    </w:p>
    <w:p w14:paraId="6A704F19" w14:textId="4F1D1CE7" w:rsidR="00883C9E" w:rsidRDefault="00883C9E" w:rsidP="00E544A6">
      <w:pPr>
        <w:pStyle w:val="ListParagraph"/>
        <w:numPr>
          <w:ilvl w:val="0"/>
          <w:numId w:val="14"/>
        </w:numPr>
      </w:pPr>
      <w:r>
        <w:t>A liaison to SA2 noting their DNS-based service endpoint addressing proposal, and asking whether UE applications will be required to frequently re-resolve the DNS service endpoint name to different IP addresses as the UE moves around the PLMN, or whether SA2 will require that traffic is routed to Edge Application Servers using “anycast” IP addresses.</w:t>
      </w:r>
    </w:p>
    <w:p w14:paraId="48589D3A" w14:textId="3662D7E4" w:rsidR="00E544A6" w:rsidRPr="009E5385" w:rsidRDefault="00E544A6" w:rsidP="00E544A6">
      <w:pPr>
        <w:pStyle w:val="ListParagraph"/>
        <w:numPr>
          <w:ilvl w:val="0"/>
          <w:numId w:val="14"/>
        </w:numPr>
      </w:pPr>
      <w:r>
        <w:t>A liaison to SA5 stating a preference for Edge Application Server life-cycle management mediated through a 5G Core function (</w:t>
      </w:r>
      <w:proofErr w:type="spellStart"/>
      <w:r>
        <w:t>i.e</w:t>
      </w:r>
      <w:proofErr w:type="spellEnd"/>
      <w:r>
        <w:t xml:space="preserve"> clause 7.2 of </w:t>
      </w:r>
      <w:r w:rsidR="00C11956">
        <w:t xml:space="preserve">draft </w:t>
      </w:r>
      <w:r>
        <w:t xml:space="preserve">[TR-SA5], and requesting </w:t>
      </w:r>
      <w:r w:rsidR="00C11956">
        <w:t>confirmation that</w:t>
      </w:r>
      <w:r>
        <w:t xml:space="preserve"> this architectural approach to management and orchestration is co</w:t>
      </w:r>
      <w:r w:rsidR="0033684E">
        <w:t>mpatible</w:t>
      </w:r>
      <w:r>
        <w:t xml:space="preserve"> with the concept of multiple Edge Computing Service Providers providing multiple Edge Data Networks in a 5G System.</w:t>
      </w:r>
      <w:bookmarkStart w:id="0" w:name="_GoBack"/>
      <w:bookmarkEnd w:id="0"/>
    </w:p>
    <w:sectPr w:rsidR="00E544A6" w:rsidRPr="009E5385" w:rsidSect="004D5EE4">
      <w:headerReference w:type="even" r:id="rId30"/>
      <w:headerReference w:type="default" r:id="rId31"/>
      <w:footerReference w:type="even" r:id="rId32"/>
      <w:footerReference w:type="default" r:id="rId33"/>
      <w:headerReference w:type="first" r:id="rId34"/>
      <w:footerReference w:type="first" r:id="rId35"/>
      <w:endnotePr>
        <w:numFmt w:val="decimal"/>
      </w:endnotePr>
      <w:pgSz w:w="11907" w:h="16840"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5CAC3" w14:textId="77777777" w:rsidR="00A97855" w:rsidRDefault="00A97855">
      <w:r>
        <w:separator/>
      </w:r>
    </w:p>
  </w:endnote>
  <w:endnote w:type="continuationSeparator" w:id="0">
    <w:p w14:paraId="6913D612" w14:textId="77777777" w:rsidR="00A97855" w:rsidRDefault="00A97855">
      <w:r>
        <w:continuationSeparator/>
      </w:r>
    </w:p>
  </w:endnote>
  <w:endnote w:type="continuationNotice" w:id="1">
    <w:p w14:paraId="13897E52" w14:textId="77777777" w:rsidR="00A97855" w:rsidRDefault="00A978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00E76" w14:textId="77777777" w:rsidR="0091733A" w:rsidRDefault="00917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A569A" w:rsidRDefault="004A569A">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4A569A" w:rsidRDefault="004A569A"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AC0A8" w14:textId="77777777" w:rsidR="00A97855" w:rsidRDefault="00A97855">
      <w:r>
        <w:separator/>
      </w:r>
    </w:p>
  </w:footnote>
  <w:footnote w:type="continuationSeparator" w:id="0">
    <w:p w14:paraId="5603D8B9" w14:textId="77777777" w:rsidR="00A97855" w:rsidRDefault="00A97855">
      <w:r>
        <w:continuationSeparator/>
      </w:r>
    </w:p>
  </w:footnote>
  <w:footnote w:type="continuationNotice" w:id="1">
    <w:p w14:paraId="076DCDC6" w14:textId="77777777" w:rsidR="00A97855" w:rsidRDefault="00A978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F664" w14:textId="77777777" w:rsidR="0091733A" w:rsidRDefault="00917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A569A" w:rsidRDefault="004A569A">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440DE219" w:rsidR="004A569A" w:rsidRPr="00495F8D" w:rsidRDefault="004A569A" w:rsidP="009B5452">
    <w:pPr>
      <w:tabs>
        <w:tab w:val="right" w:pos="21972"/>
      </w:tabs>
      <w:spacing w:after="0"/>
      <w:rPr>
        <w:rFonts w:cs="Arial"/>
        <w:b/>
        <w:i/>
        <w:sz w:val="28"/>
        <w:szCs w:val="28"/>
      </w:rPr>
    </w:pPr>
    <w:r w:rsidRPr="004D5EE4">
      <w:rPr>
        <w:rFonts w:cs="Arial"/>
      </w:rPr>
      <w:t xml:space="preserve">3GPP TSG SA4 MBS </w:t>
    </w:r>
    <w:proofErr w:type="spellStart"/>
    <w:r w:rsidRPr="004D5EE4">
      <w:rPr>
        <w:rFonts w:cs="Arial"/>
      </w:rPr>
      <w:t>sub</w:t>
    </w:r>
    <w:r>
      <w:rPr>
        <w:rFonts w:cs="Arial"/>
      </w:rPr>
      <w:t>working</w:t>
    </w:r>
    <w:proofErr w:type="spellEnd"/>
    <w:r>
      <w:rPr>
        <w:rFonts w:cs="Arial"/>
      </w:rPr>
      <w:t xml:space="preserve"> group call</w:t>
    </w:r>
    <w:r w:rsidRPr="004D5EE4">
      <w:rPr>
        <w:rFonts w:cs="Arial"/>
        <w:b/>
        <w:i/>
      </w:rPr>
      <w:tab/>
    </w:r>
    <w:r w:rsidR="0091733A" w:rsidRPr="0091733A">
      <w:rPr>
        <w:rFonts w:cs="Arial"/>
        <w:b/>
        <w:i/>
        <w:sz w:val="28"/>
        <w:szCs w:val="28"/>
      </w:rPr>
      <w:t>S4aI201095</w:t>
    </w:r>
  </w:p>
  <w:p w14:paraId="7640ADEC" w14:textId="224DEA5A" w:rsidR="004A569A" w:rsidRPr="000173AB" w:rsidRDefault="004A569A" w:rsidP="009B5452">
    <w:pPr>
      <w:tabs>
        <w:tab w:val="right" w:pos="21972"/>
      </w:tabs>
      <w:spacing w:after="0"/>
      <w:rPr>
        <w:rFonts w:cs="Arial"/>
        <w:lang w:val="en-US"/>
      </w:rPr>
    </w:pPr>
    <w:r>
      <w:rPr>
        <w:rFonts w:cs="Arial"/>
        <w:lang w:val="en-US"/>
      </w:rPr>
      <w:t>Electronic, December</w:t>
    </w:r>
    <w:r w:rsidRPr="006137CC">
      <w:rPr>
        <w:rFonts w:cs="Arial"/>
        <w:lang w:val="en-US"/>
      </w:rPr>
      <w:t xml:space="preserve"> 20</w:t>
    </w:r>
    <w:r>
      <w:rPr>
        <w:rFonts w:cs="Arial"/>
        <w:lang w:val="en-US"/>
      </w:rPr>
      <w:t>20</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F826ED3"/>
    <w:multiLevelType w:val="hybridMultilevel"/>
    <w:tmpl w:val="4F5601C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329B7"/>
    <w:multiLevelType w:val="hybridMultilevel"/>
    <w:tmpl w:val="F230B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CB27C5"/>
    <w:multiLevelType w:val="hybridMultilevel"/>
    <w:tmpl w:val="75C6AB1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670695"/>
    <w:multiLevelType w:val="hybridMultilevel"/>
    <w:tmpl w:val="4F746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040B8E"/>
    <w:multiLevelType w:val="hybridMultilevel"/>
    <w:tmpl w:val="153A9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BA248C1"/>
    <w:multiLevelType w:val="hybridMultilevel"/>
    <w:tmpl w:val="CABE50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11A23F1"/>
    <w:multiLevelType w:val="hybridMultilevel"/>
    <w:tmpl w:val="3D846F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0"/>
  </w:num>
  <w:num w:numId="4">
    <w:abstractNumId w:val="3"/>
  </w:num>
  <w:num w:numId="5">
    <w:abstractNumId w:val="1"/>
  </w:num>
  <w:num w:numId="6">
    <w:abstractNumId w:val="6"/>
  </w:num>
  <w:num w:numId="7">
    <w:abstractNumId w:val="2"/>
  </w:num>
  <w:num w:numId="8">
    <w:abstractNumId w:val="4"/>
  </w:num>
  <w:num w:numId="9">
    <w:abstractNumId w:val="7"/>
  </w:num>
  <w:num w:numId="10">
    <w:abstractNumId w:val="5"/>
  </w:num>
  <w:num w:numId="11">
    <w:abstractNumId w:val="12"/>
  </w:num>
  <w:num w:numId="12">
    <w:abstractNumId w:val="11"/>
  </w:num>
  <w:num w:numId="13">
    <w:abstractNumId w:val="8"/>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2DEF"/>
    <w:rsid w:val="000453DC"/>
    <w:rsid w:val="00045AE2"/>
    <w:rsid w:val="00045B4A"/>
    <w:rsid w:val="0004667C"/>
    <w:rsid w:val="00046954"/>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1E14"/>
    <w:rsid w:val="00062172"/>
    <w:rsid w:val="0006250B"/>
    <w:rsid w:val="000626E5"/>
    <w:rsid w:val="00062930"/>
    <w:rsid w:val="0006464F"/>
    <w:rsid w:val="00064784"/>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4376"/>
    <w:rsid w:val="000B5E95"/>
    <w:rsid w:val="000B6389"/>
    <w:rsid w:val="000B68FE"/>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7A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7A"/>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2D13"/>
    <w:rsid w:val="00173288"/>
    <w:rsid w:val="001733BB"/>
    <w:rsid w:val="00173574"/>
    <w:rsid w:val="00174360"/>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4EE"/>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398"/>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0FCC"/>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4D93"/>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1A7"/>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919"/>
    <w:rsid w:val="00334429"/>
    <w:rsid w:val="003345AB"/>
    <w:rsid w:val="00334A3F"/>
    <w:rsid w:val="00334E2D"/>
    <w:rsid w:val="00335782"/>
    <w:rsid w:val="003357F0"/>
    <w:rsid w:val="0033684E"/>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E785F"/>
    <w:rsid w:val="003F05EE"/>
    <w:rsid w:val="003F0740"/>
    <w:rsid w:val="003F0C4E"/>
    <w:rsid w:val="003F16C6"/>
    <w:rsid w:val="003F1DE7"/>
    <w:rsid w:val="003F25B9"/>
    <w:rsid w:val="003F305A"/>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3F4"/>
    <w:rsid w:val="004A2B53"/>
    <w:rsid w:val="004A3D07"/>
    <w:rsid w:val="004A4AAB"/>
    <w:rsid w:val="004A5493"/>
    <w:rsid w:val="004A569A"/>
    <w:rsid w:val="004A57A9"/>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38B"/>
    <w:rsid w:val="004D682E"/>
    <w:rsid w:val="004D69D6"/>
    <w:rsid w:val="004D6B59"/>
    <w:rsid w:val="004D6BDB"/>
    <w:rsid w:val="004D7686"/>
    <w:rsid w:val="004D7775"/>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6A56"/>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B97"/>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BE5"/>
    <w:rsid w:val="005F0BC8"/>
    <w:rsid w:val="005F0BF8"/>
    <w:rsid w:val="005F106B"/>
    <w:rsid w:val="005F115C"/>
    <w:rsid w:val="005F338C"/>
    <w:rsid w:val="005F3C60"/>
    <w:rsid w:val="005F5C11"/>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1E"/>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D62"/>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09B9"/>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77B4A"/>
    <w:rsid w:val="00780124"/>
    <w:rsid w:val="00781D68"/>
    <w:rsid w:val="007832DB"/>
    <w:rsid w:val="00783F12"/>
    <w:rsid w:val="00784BBE"/>
    <w:rsid w:val="00786239"/>
    <w:rsid w:val="007873ED"/>
    <w:rsid w:val="007875B5"/>
    <w:rsid w:val="00790D5A"/>
    <w:rsid w:val="0079163A"/>
    <w:rsid w:val="00791EAC"/>
    <w:rsid w:val="007930C2"/>
    <w:rsid w:val="007933DE"/>
    <w:rsid w:val="00793D6B"/>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C38"/>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2B8"/>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833"/>
    <w:rsid w:val="00802AAA"/>
    <w:rsid w:val="00802DA4"/>
    <w:rsid w:val="00802FD2"/>
    <w:rsid w:val="00803D48"/>
    <w:rsid w:val="00804382"/>
    <w:rsid w:val="00805FF7"/>
    <w:rsid w:val="0080686B"/>
    <w:rsid w:val="008076EB"/>
    <w:rsid w:val="0081050E"/>
    <w:rsid w:val="008107E2"/>
    <w:rsid w:val="0081331E"/>
    <w:rsid w:val="00814608"/>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C9E"/>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846"/>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416"/>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1733A"/>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5025"/>
    <w:rsid w:val="0096711D"/>
    <w:rsid w:val="00967CDF"/>
    <w:rsid w:val="009715D0"/>
    <w:rsid w:val="00971E56"/>
    <w:rsid w:val="0097330A"/>
    <w:rsid w:val="00973870"/>
    <w:rsid w:val="009739BA"/>
    <w:rsid w:val="00973E85"/>
    <w:rsid w:val="00974787"/>
    <w:rsid w:val="00974EA4"/>
    <w:rsid w:val="00975700"/>
    <w:rsid w:val="00975947"/>
    <w:rsid w:val="00975A6C"/>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385"/>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5C1"/>
    <w:rsid w:val="00A06DAA"/>
    <w:rsid w:val="00A06E3B"/>
    <w:rsid w:val="00A0708F"/>
    <w:rsid w:val="00A1023B"/>
    <w:rsid w:val="00A1090A"/>
    <w:rsid w:val="00A10BAE"/>
    <w:rsid w:val="00A115F4"/>
    <w:rsid w:val="00A1263F"/>
    <w:rsid w:val="00A13CB4"/>
    <w:rsid w:val="00A144EE"/>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97855"/>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26EE5"/>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D7E92"/>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1956"/>
    <w:rsid w:val="00C123C6"/>
    <w:rsid w:val="00C124A1"/>
    <w:rsid w:val="00C12568"/>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3EE"/>
    <w:rsid w:val="00CE4403"/>
    <w:rsid w:val="00CE4A17"/>
    <w:rsid w:val="00CE5083"/>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2FF4"/>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DE0"/>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3DDF"/>
    <w:rsid w:val="00E544A6"/>
    <w:rsid w:val="00E5467C"/>
    <w:rsid w:val="00E5540D"/>
    <w:rsid w:val="00E5654E"/>
    <w:rsid w:val="00E57094"/>
    <w:rsid w:val="00E57E4B"/>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36B"/>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B7C40"/>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9F1"/>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4043"/>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36B"/>
    <w:pPr>
      <w:keepLines/>
      <w:widowControl w:val="0"/>
      <w:spacing w:after="120" w:line="240" w:lineRule="atLeast"/>
    </w:pPr>
    <w:rPr>
      <w:rFonts w:ascii="Arial" w:hAnsi="Arial"/>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lang w:val="en-US"/>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lang w:val="en-US"/>
    </w:rPr>
  </w:style>
  <w:style w:type="paragraph" w:customStyle="1" w:styleId="HE">
    <w:name w:val="HE"/>
    <w:basedOn w:val="Normal"/>
    <w:pPr>
      <w:widowControl/>
      <w:spacing w:after="0" w:line="240" w:lineRule="auto"/>
    </w:pPr>
    <w:rPr>
      <w:b/>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65025"/>
    <w:pPr>
      <w:spacing w:before="120" w:after="24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rPr>
  </w:style>
  <w:style w:type="paragraph" w:styleId="TOC1">
    <w:name w:val="toc 1"/>
    <w:basedOn w:val="Normal"/>
    <w:next w:val="Normal"/>
    <w:autoRedefine/>
    <w:uiPriority w:val="39"/>
    <w:rsid w:val="00702CDC"/>
    <w:pPr>
      <w:spacing w:before="120"/>
    </w:pPr>
    <w:rPr>
      <w:rFonts w:ascii="Calibri" w:hAnsi="Calibri"/>
      <w:b/>
      <w:bCs/>
      <w:caps/>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paragraph" w:customStyle="1" w:styleId="Reference">
    <w:name w:val="Reference"/>
    <w:basedOn w:val="Normal"/>
    <w:qFormat/>
    <w:rsid w:val="004D7775"/>
    <w:pPr>
      <w:ind w:left="1418"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33376563">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83928">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396910">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6159416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33969001">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28_series/28.814/28814-020.zip" TargetMode="External"/><Relationship Id="rId18" Type="http://schemas.openxmlformats.org/officeDocument/2006/relationships/hyperlink" Target="https://www.3gpp.org/ftp/TSG_SA/WG4_CODEC/Docs/S4aI201091.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3gpp.org/ftp/Specs/archive/23_series/23.748/23748-200.zip" TargetMode="External"/><Relationship Id="rId17" Type="http://schemas.openxmlformats.org/officeDocument/2006/relationships/hyperlink" Target="https://www.3gpp.org/ftp/TSG_SA/WG4_CODEC/Docs/S4aI201089.zip" TargetMode="External"/><Relationship Id="rId25" Type="http://schemas.openxmlformats.org/officeDocument/2006/relationships/image" Target="media/image4.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4_CODEC/TSGS4_111-e/Docs/S4-201364.zip" TargetMode="External"/><Relationship Id="rId20" Type="http://schemas.openxmlformats.org/officeDocument/2006/relationships/image" Target="media/image1.emf"/><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3_series/23.558/23558-110.zip" TargetMode="External"/><Relationship Id="rId24" Type="http://schemas.openxmlformats.org/officeDocument/2006/relationships/package" Target="embeddings/Microsoft_Visio_Drawing.vsdx"/><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TSGS4_111-e/Docs/S4-201415.zip" TargetMode="External"/><Relationship Id="rId23" Type="http://schemas.openxmlformats.org/officeDocument/2006/relationships/image" Target="media/image3.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TSGS4_111-e/Docs/S4-201456.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tp.3gpp.org/Specs/archive/26_series/26.803/26803-030.zip" TargetMode="External"/><Relationship Id="rId22" Type="http://schemas.openxmlformats.org/officeDocument/2006/relationships/oleObject" Target="embeddings/oleObject1.bin"/><Relationship Id="rId27" Type="http://schemas.openxmlformats.org/officeDocument/2006/relationships/image" Target="media/image5.emf"/><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29FB13-7F7A-4274-896F-640A33610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6</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23</cp:revision>
  <cp:lastPrinted>2012-10-31T13:50:00Z</cp:lastPrinted>
  <dcterms:created xsi:type="dcterms:W3CDTF">2020-12-01T16:54:00Z</dcterms:created>
  <dcterms:modified xsi:type="dcterms:W3CDTF">2020-12-02T18:37:00Z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